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7195F" w14:textId="77777777" w:rsidR="00700C92" w:rsidRDefault="00700C92" w:rsidP="00FD4DC8">
      <w:pPr>
        <w:keepNext/>
        <w:keepLines/>
        <w:spacing w:before="0" w:after="0" w:line="240" w:lineRule="auto"/>
        <w:jc w:val="right"/>
        <w:rPr>
          <w:sz w:val="28"/>
          <w:szCs w:val="28"/>
        </w:rPr>
      </w:pPr>
    </w:p>
    <w:p w14:paraId="0B636055" w14:textId="64FC5433" w:rsidR="00305D96" w:rsidRDefault="00305D96" w:rsidP="00FD4DC8">
      <w:pPr>
        <w:keepNext/>
        <w:keepLines/>
        <w:spacing w:before="0" w:after="0" w:line="240" w:lineRule="auto"/>
        <w:jc w:val="right"/>
        <w:rPr>
          <w:sz w:val="28"/>
          <w:szCs w:val="28"/>
        </w:rPr>
      </w:pPr>
      <w:r w:rsidRPr="00FE09F4">
        <w:rPr>
          <w:sz w:val="28"/>
          <w:szCs w:val="28"/>
        </w:rPr>
        <w:t>Приложение</w:t>
      </w:r>
      <w:r>
        <w:rPr>
          <w:sz w:val="28"/>
          <w:szCs w:val="28"/>
        </w:rPr>
        <w:t xml:space="preserve"> №1</w:t>
      </w:r>
    </w:p>
    <w:p w14:paraId="5BACC5DC" w14:textId="77777777" w:rsidR="007E59FC" w:rsidRDefault="00305D96" w:rsidP="00356D2A">
      <w:pPr>
        <w:keepNext/>
        <w:keepLines/>
        <w:spacing w:before="0" w:after="0" w:line="240" w:lineRule="auto"/>
        <w:jc w:val="center"/>
        <w:rPr>
          <w:sz w:val="28"/>
          <w:szCs w:val="28"/>
        </w:rPr>
      </w:pPr>
      <w:r>
        <w:rPr>
          <w:sz w:val="28"/>
          <w:szCs w:val="28"/>
        </w:rPr>
        <w:t xml:space="preserve">                                                        </w:t>
      </w:r>
      <w:r w:rsidR="004424AE">
        <w:rPr>
          <w:sz w:val="28"/>
          <w:szCs w:val="28"/>
        </w:rPr>
        <w:t xml:space="preserve">            </w:t>
      </w:r>
    </w:p>
    <w:p w14:paraId="7E7365A1" w14:textId="695F32F7" w:rsidR="00305D96" w:rsidRPr="00B23F0B" w:rsidRDefault="00510B34" w:rsidP="00356D2A">
      <w:pPr>
        <w:keepNext/>
        <w:keepLines/>
        <w:spacing w:before="0" w:after="0" w:line="240" w:lineRule="auto"/>
        <w:jc w:val="center"/>
        <w:rPr>
          <w:sz w:val="28"/>
          <w:szCs w:val="28"/>
        </w:rPr>
      </w:pPr>
      <w:r>
        <w:rPr>
          <w:sz w:val="28"/>
          <w:szCs w:val="28"/>
        </w:rPr>
        <w:t xml:space="preserve">                                                                     </w:t>
      </w:r>
      <w:r w:rsidR="00305D96" w:rsidRPr="00FE09F4">
        <w:rPr>
          <w:sz w:val="28"/>
          <w:szCs w:val="28"/>
        </w:rPr>
        <w:t>к приказу</w:t>
      </w:r>
      <w:r w:rsidR="00305D96">
        <w:rPr>
          <w:sz w:val="28"/>
          <w:szCs w:val="28"/>
        </w:rPr>
        <w:t xml:space="preserve"> </w:t>
      </w:r>
      <w:r w:rsidR="00305D96" w:rsidRPr="00B23F0B">
        <w:rPr>
          <w:sz w:val="28"/>
          <w:szCs w:val="28"/>
        </w:rPr>
        <w:t xml:space="preserve">от </w:t>
      </w:r>
      <w:r w:rsidR="00E31855">
        <w:rPr>
          <w:sz w:val="28"/>
          <w:szCs w:val="28"/>
        </w:rPr>
        <w:t>2</w:t>
      </w:r>
      <w:r w:rsidR="00786344">
        <w:rPr>
          <w:sz w:val="28"/>
          <w:szCs w:val="28"/>
        </w:rPr>
        <w:t>7</w:t>
      </w:r>
      <w:r w:rsidR="00305D96">
        <w:rPr>
          <w:sz w:val="28"/>
          <w:szCs w:val="28"/>
        </w:rPr>
        <w:t>.12.</w:t>
      </w:r>
      <w:r w:rsidR="00305D96" w:rsidRPr="00B23F0B">
        <w:rPr>
          <w:sz w:val="28"/>
          <w:szCs w:val="28"/>
        </w:rPr>
        <w:t xml:space="preserve"> 20</w:t>
      </w:r>
      <w:r w:rsidR="005C1114">
        <w:rPr>
          <w:sz w:val="28"/>
          <w:szCs w:val="28"/>
        </w:rPr>
        <w:t>2</w:t>
      </w:r>
      <w:r w:rsidR="00786344">
        <w:rPr>
          <w:sz w:val="28"/>
          <w:szCs w:val="28"/>
        </w:rPr>
        <w:t>4</w:t>
      </w:r>
      <w:r w:rsidR="00305D96">
        <w:rPr>
          <w:sz w:val="28"/>
          <w:szCs w:val="28"/>
        </w:rPr>
        <w:t xml:space="preserve"> </w:t>
      </w:r>
      <w:r w:rsidR="00305D96" w:rsidRPr="00B23F0B">
        <w:rPr>
          <w:sz w:val="28"/>
          <w:szCs w:val="28"/>
        </w:rPr>
        <w:t xml:space="preserve">г. № </w:t>
      </w:r>
      <w:r w:rsidR="004A433F">
        <w:rPr>
          <w:sz w:val="28"/>
          <w:szCs w:val="28"/>
        </w:rPr>
        <w:t>373</w:t>
      </w:r>
    </w:p>
    <w:p w14:paraId="2C0EE001" w14:textId="77777777" w:rsidR="00305D96" w:rsidRPr="00B23F0B" w:rsidRDefault="00305D96" w:rsidP="00FD4DC8">
      <w:pPr>
        <w:pStyle w:val="a3"/>
        <w:spacing w:before="0" w:after="0"/>
        <w:rPr>
          <w:b w:val="0"/>
          <w:szCs w:val="28"/>
        </w:rPr>
      </w:pPr>
      <w:bookmarkStart w:id="0" w:name="_title_2"/>
      <w:bookmarkStart w:id="1" w:name="_ref_493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570"/>
      </w:tblGrid>
      <w:tr w:rsidR="00305D96" w:rsidRPr="006C63C5" w14:paraId="2E050716" w14:textId="77777777" w:rsidTr="00EA18EF">
        <w:tc>
          <w:tcPr>
            <w:tcW w:w="5000" w:type="pct"/>
            <w:tcBorders>
              <w:top w:val="nil"/>
              <w:left w:val="nil"/>
              <w:bottom w:val="nil"/>
              <w:right w:val="nil"/>
            </w:tcBorders>
          </w:tcPr>
          <w:p w14:paraId="51B44C6C" w14:textId="77777777" w:rsidR="00305D96" w:rsidRPr="006C63C5" w:rsidRDefault="00305D96" w:rsidP="00EA18EF">
            <w:pPr>
              <w:pStyle w:val="Normalunindented"/>
              <w:keepNext/>
              <w:jc w:val="center"/>
              <w:rPr>
                <w:b/>
                <w:sz w:val="28"/>
                <w:szCs w:val="28"/>
              </w:rPr>
            </w:pPr>
            <w:r w:rsidRPr="006C63C5">
              <w:rPr>
                <w:b/>
                <w:sz w:val="28"/>
                <w:szCs w:val="28"/>
              </w:rPr>
              <w:t>УЧЕТНАЯ ПОЛИТИКА</w:t>
            </w:r>
          </w:p>
          <w:p w14:paraId="0CE49EB5" w14:textId="7FA7B0A3" w:rsidR="00305D96" w:rsidRPr="006C63C5" w:rsidRDefault="00305D96" w:rsidP="00B23F0B">
            <w:pPr>
              <w:spacing w:before="0" w:after="0" w:line="240" w:lineRule="auto"/>
              <w:ind w:firstLine="851"/>
              <w:jc w:val="center"/>
              <w:rPr>
                <w:sz w:val="28"/>
                <w:szCs w:val="28"/>
              </w:rPr>
            </w:pPr>
            <w:r w:rsidRPr="006C63C5">
              <w:rPr>
                <w:sz w:val="28"/>
                <w:szCs w:val="28"/>
              </w:rPr>
              <w:t>государственного бюджетного учреждения с</w:t>
            </w:r>
            <w:r w:rsidR="00C469ED">
              <w:rPr>
                <w:sz w:val="28"/>
                <w:szCs w:val="28"/>
              </w:rPr>
              <w:t>оциального обслуживания «</w:t>
            </w:r>
            <w:r w:rsidR="00490173">
              <w:rPr>
                <w:sz w:val="28"/>
                <w:szCs w:val="28"/>
              </w:rPr>
              <w:t>Минераловодский</w:t>
            </w:r>
            <w:r w:rsidR="00C469ED">
              <w:rPr>
                <w:sz w:val="28"/>
                <w:szCs w:val="28"/>
              </w:rPr>
              <w:t xml:space="preserve"> </w:t>
            </w:r>
            <w:r w:rsidR="00820390">
              <w:rPr>
                <w:sz w:val="28"/>
                <w:szCs w:val="28"/>
              </w:rPr>
              <w:t xml:space="preserve">комплексный </w:t>
            </w:r>
            <w:r w:rsidRPr="006C63C5">
              <w:rPr>
                <w:sz w:val="28"/>
                <w:szCs w:val="28"/>
              </w:rPr>
              <w:t>центр социального обслуживания населения»</w:t>
            </w:r>
          </w:p>
          <w:p w14:paraId="39A94691" w14:textId="77777777" w:rsidR="00305D96" w:rsidRPr="006C63C5" w:rsidRDefault="00305D96" w:rsidP="00B23F0B">
            <w:pPr>
              <w:pStyle w:val="Normalunindented"/>
              <w:keepNext/>
              <w:spacing w:before="0" w:after="0" w:line="240" w:lineRule="auto"/>
              <w:jc w:val="center"/>
              <w:rPr>
                <w:sz w:val="28"/>
                <w:szCs w:val="28"/>
              </w:rPr>
            </w:pPr>
            <w:r w:rsidRPr="006C63C5">
              <w:rPr>
                <w:sz w:val="28"/>
                <w:szCs w:val="28"/>
              </w:rPr>
              <w:t>для целей бухгалтерского учета (основные положения)</w:t>
            </w:r>
          </w:p>
        </w:tc>
      </w:tr>
      <w:tr w:rsidR="00674D76" w:rsidRPr="006C63C5" w14:paraId="12FDAFF8" w14:textId="77777777" w:rsidTr="00EA18EF">
        <w:tc>
          <w:tcPr>
            <w:tcW w:w="5000" w:type="pct"/>
            <w:tcBorders>
              <w:top w:val="nil"/>
              <w:left w:val="nil"/>
              <w:bottom w:val="nil"/>
              <w:right w:val="nil"/>
            </w:tcBorders>
          </w:tcPr>
          <w:p w14:paraId="7448414A" w14:textId="77777777" w:rsidR="00674D76" w:rsidRPr="006C63C5" w:rsidRDefault="00674D76" w:rsidP="00EA18EF">
            <w:pPr>
              <w:pStyle w:val="Normalunindented"/>
              <w:keepNext/>
              <w:jc w:val="center"/>
              <w:rPr>
                <w:b/>
                <w:sz w:val="28"/>
                <w:szCs w:val="28"/>
              </w:rPr>
            </w:pPr>
          </w:p>
        </w:tc>
      </w:tr>
      <w:bookmarkEnd w:id="0"/>
      <w:bookmarkEnd w:id="1"/>
    </w:tbl>
    <w:p w14:paraId="11EDABBD" w14:textId="77777777" w:rsidR="00305D96" w:rsidRPr="006C63C5" w:rsidRDefault="00305D96" w:rsidP="00D77B9B">
      <w:pPr>
        <w:pStyle w:val="ConsPlusNormal"/>
        <w:jc w:val="center"/>
        <w:rPr>
          <w:rFonts w:ascii="Times New Roman" w:hAnsi="Times New Roman" w:cs="Times New Roman"/>
          <w:b/>
          <w:sz w:val="28"/>
          <w:szCs w:val="28"/>
        </w:rPr>
      </w:pPr>
    </w:p>
    <w:p w14:paraId="65E235D8" w14:textId="77777777" w:rsidR="00305D96" w:rsidRPr="006C63C5" w:rsidRDefault="00305D96" w:rsidP="00D77B9B">
      <w:pPr>
        <w:pStyle w:val="ConsPlusNormal"/>
        <w:jc w:val="center"/>
        <w:rPr>
          <w:rFonts w:ascii="Times New Roman" w:hAnsi="Times New Roman" w:cs="Times New Roman"/>
          <w:sz w:val="28"/>
          <w:szCs w:val="28"/>
        </w:rPr>
      </w:pPr>
      <w:r w:rsidRPr="006C63C5">
        <w:rPr>
          <w:rFonts w:ascii="Times New Roman" w:hAnsi="Times New Roman" w:cs="Times New Roman"/>
          <w:b/>
          <w:sz w:val="28"/>
          <w:szCs w:val="28"/>
        </w:rPr>
        <w:t>1. Организационная часть</w:t>
      </w:r>
    </w:p>
    <w:p w14:paraId="3238848C" w14:textId="77777777" w:rsidR="00305D96" w:rsidRPr="006C63C5" w:rsidRDefault="00305D96" w:rsidP="006C63C5">
      <w:pPr>
        <w:autoSpaceDE w:val="0"/>
        <w:autoSpaceDN w:val="0"/>
        <w:adjustRightInd w:val="0"/>
        <w:spacing w:after="0" w:line="240" w:lineRule="auto"/>
        <w:ind w:firstLine="300"/>
        <w:rPr>
          <w:color w:val="000000"/>
          <w:sz w:val="28"/>
          <w:szCs w:val="28"/>
        </w:rPr>
      </w:pPr>
      <w:r>
        <w:rPr>
          <w:color w:val="000000"/>
          <w:sz w:val="28"/>
          <w:szCs w:val="28"/>
        </w:rPr>
        <w:t>1.</w:t>
      </w:r>
      <w:r w:rsidRPr="006C63C5">
        <w:rPr>
          <w:color w:val="000000"/>
          <w:sz w:val="28"/>
          <w:szCs w:val="28"/>
        </w:rPr>
        <w:t>Настоящая Учетная политика для целей бухгалтерского учета (далее – Учетная политика) разработана в соответствии с:</w:t>
      </w:r>
    </w:p>
    <w:tbl>
      <w:tblPr>
        <w:tblW w:w="0" w:type="auto"/>
        <w:tblLayout w:type="fixed"/>
        <w:tblCellMar>
          <w:left w:w="0" w:type="dxa"/>
          <w:right w:w="0" w:type="dxa"/>
        </w:tblCellMar>
        <w:tblLook w:val="0000" w:firstRow="0" w:lastRow="0" w:firstColumn="0" w:lastColumn="0" w:noHBand="0" w:noVBand="0"/>
      </w:tblPr>
      <w:tblGrid>
        <w:gridCol w:w="144"/>
        <w:gridCol w:w="288"/>
        <w:gridCol w:w="8640"/>
      </w:tblGrid>
      <w:tr w:rsidR="00305D96" w:rsidRPr="006C63C5" w14:paraId="74DC528A" w14:textId="77777777" w:rsidTr="006C63C5">
        <w:tc>
          <w:tcPr>
            <w:tcW w:w="144" w:type="dxa"/>
            <w:tcBorders>
              <w:top w:val="nil"/>
              <w:left w:val="nil"/>
              <w:bottom w:val="nil"/>
              <w:right w:val="nil"/>
            </w:tcBorders>
          </w:tcPr>
          <w:p w14:paraId="3D41C9F9" w14:textId="77777777" w:rsidR="00305D96" w:rsidRPr="006C63C5"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1FEE2A81"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w:t>
            </w:r>
          </w:p>
        </w:tc>
        <w:tc>
          <w:tcPr>
            <w:tcW w:w="8640" w:type="dxa"/>
            <w:tcBorders>
              <w:top w:val="nil"/>
              <w:left w:val="nil"/>
              <w:bottom w:val="nil"/>
              <w:right w:val="nil"/>
            </w:tcBorders>
          </w:tcPr>
          <w:p w14:paraId="0EE15090"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Бюджетным кодексом Российской Федерации;</w:t>
            </w:r>
          </w:p>
        </w:tc>
      </w:tr>
      <w:tr w:rsidR="00305D96" w:rsidRPr="006C63C5" w14:paraId="2DCF5CC9" w14:textId="77777777" w:rsidTr="006C63C5">
        <w:tc>
          <w:tcPr>
            <w:tcW w:w="144" w:type="dxa"/>
            <w:tcBorders>
              <w:top w:val="nil"/>
              <w:left w:val="nil"/>
              <w:bottom w:val="nil"/>
              <w:right w:val="nil"/>
            </w:tcBorders>
          </w:tcPr>
          <w:p w14:paraId="43577B1C" w14:textId="77777777" w:rsidR="00305D96" w:rsidRPr="006C63C5"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0E1AA822"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w:t>
            </w:r>
          </w:p>
        </w:tc>
        <w:tc>
          <w:tcPr>
            <w:tcW w:w="8640" w:type="dxa"/>
            <w:tcBorders>
              <w:top w:val="nil"/>
              <w:left w:val="nil"/>
              <w:bottom w:val="nil"/>
              <w:right w:val="nil"/>
            </w:tcBorders>
          </w:tcPr>
          <w:p w14:paraId="2FB0D45A"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Федеральным законом от 06.12.2011 № 402-ФЗ «О бухгалтерском учете» (далее – Закон № 402-ФЗ);</w:t>
            </w:r>
          </w:p>
        </w:tc>
      </w:tr>
      <w:tr w:rsidR="00305D96" w:rsidRPr="006C63C5" w14:paraId="2883949E" w14:textId="77777777" w:rsidTr="006C63C5">
        <w:tc>
          <w:tcPr>
            <w:tcW w:w="144" w:type="dxa"/>
            <w:tcBorders>
              <w:top w:val="nil"/>
              <w:left w:val="nil"/>
              <w:bottom w:val="nil"/>
              <w:right w:val="nil"/>
            </w:tcBorders>
          </w:tcPr>
          <w:p w14:paraId="07274791" w14:textId="77777777" w:rsidR="00305D96" w:rsidRPr="006C63C5"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08F1302A"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w:t>
            </w:r>
          </w:p>
        </w:tc>
        <w:tc>
          <w:tcPr>
            <w:tcW w:w="8640" w:type="dxa"/>
            <w:tcBorders>
              <w:top w:val="nil"/>
              <w:left w:val="nil"/>
              <w:bottom w:val="nil"/>
              <w:right w:val="nil"/>
            </w:tcBorders>
          </w:tcPr>
          <w:p w14:paraId="27D16E5C"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r>
      <w:tr w:rsidR="00305D96" w:rsidRPr="006C63C5" w14:paraId="1D5A3A86" w14:textId="77777777" w:rsidTr="006C63C5">
        <w:tc>
          <w:tcPr>
            <w:tcW w:w="144" w:type="dxa"/>
            <w:tcBorders>
              <w:top w:val="nil"/>
              <w:left w:val="nil"/>
              <w:bottom w:val="nil"/>
              <w:right w:val="nil"/>
            </w:tcBorders>
          </w:tcPr>
          <w:p w14:paraId="5AE93907" w14:textId="77777777" w:rsidR="00305D96" w:rsidRPr="006C63C5"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403DB442"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w:t>
            </w:r>
          </w:p>
        </w:tc>
        <w:tc>
          <w:tcPr>
            <w:tcW w:w="8640" w:type="dxa"/>
            <w:tcBorders>
              <w:top w:val="nil"/>
              <w:left w:val="nil"/>
              <w:bottom w:val="nil"/>
              <w:right w:val="nil"/>
            </w:tcBorders>
          </w:tcPr>
          <w:p w14:paraId="1A392557"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Федеральным законом от 12.01.1996 № 7-ФЗ «О некоммерческих организациях»;</w:t>
            </w:r>
          </w:p>
        </w:tc>
      </w:tr>
      <w:tr w:rsidR="00305D96" w:rsidRPr="006C63C5" w14:paraId="70EA0818" w14:textId="77777777" w:rsidTr="006C63C5">
        <w:tc>
          <w:tcPr>
            <w:tcW w:w="144" w:type="dxa"/>
            <w:tcBorders>
              <w:top w:val="nil"/>
              <w:left w:val="nil"/>
              <w:bottom w:val="nil"/>
              <w:right w:val="nil"/>
            </w:tcBorders>
          </w:tcPr>
          <w:p w14:paraId="2983D7D6" w14:textId="77777777" w:rsidR="00305D96" w:rsidRPr="006C63C5"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41FBE636"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w:t>
            </w:r>
          </w:p>
        </w:tc>
        <w:tc>
          <w:tcPr>
            <w:tcW w:w="8640" w:type="dxa"/>
            <w:tcBorders>
              <w:top w:val="nil"/>
              <w:left w:val="nil"/>
              <w:bottom w:val="nil"/>
              <w:right w:val="nil"/>
            </w:tcBorders>
          </w:tcPr>
          <w:p w14:paraId="77BB8BAB"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федеральным стандартом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приказом Минфина России от 31.12.2016 № 256н;</w:t>
            </w:r>
          </w:p>
        </w:tc>
      </w:tr>
      <w:tr w:rsidR="00305D96" w:rsidRPr="006C63C5" w14:paraId="48C0342A" w14:textId="77777777" w:rsidTr="006C63C5">
        <w:tc>
          <w:tcPr>
            <w:tcW w:w="144" w:type="dxa"/>
            <w:tcBorders>
              <w:top w:val="nil"/>
              <w:left w:val="nil"/>
              <w:bottom w:val="nil"/>
              <w:right w:val="nil"/>
            </w:tcBorders>
          </w:tcPr>
          <w:p w14:paraId="5D456CFD" w14:textId="77777777" w:rsidR="00305D96" w:rsidRPr="006C63C5"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4B7311E2"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w:t>
            </w:r>
          </w:p>
        </w:tc>
        <w:tc>
          <w:tcPr>
            <w:tcW w:w="8640" w:type="dxa"/>
            <w:tcBorders>
              <w:top w:val="nil"/>
              <w:left w:val="nil"/>
              <w:bottom w:val="nil"/>
              <w:right w:val="nil"/>
            </w:tcBorders>
          </w:tcPr>
          <w:p w14:paraId="1881DB21"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федеральным стандартом бухгалтерского учета для организаций государственного сектора «Основные средства», утвержденным приказом Минфина России от 31.12.2016 № 257н;</w:t>
            </w:r>
          </w:p>
        </w:tc>
      </w:tr>
      <w:tr w:rsidR="00305D96" w:rsidRPr="006C63C5" w14:paraId="3237A760" w14:textId="77777777" w:rsidTr="006C63C5">
        <w:tc>
          <w:tcPr>
            <w:tcW w:w="144" w:type="dxa"/>
            <w:tcBorders>
              <w:top w:val="nil"/>
              <w:left w:val="nil"/>
              <w:bottom w:val="nil"/>
              <w:right w:val="nil"/>
            </w:tcBorders>
          </w:tcPr>
          <w:p w14:paraId="109E0B6C" w14:textId="77777777" w:rsidR="00305D96" w:rsidRPr="006C63C5"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1A28F1BF"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w:t>
            </w:r>
          </w:p>
        </w:tc>
        <w:tc>
          <w:tcPr>
            <w:tcW w:w="8640" w:type="dxa"/>
            <w:tcBorders>
              <w:top w:val="nil"/>
              <w:left w:val="nil"/>
              <w:bottom w:val="nil"/>
              <w:right w:val="nil"/>
            </w:tcBorders>
          </w:tcPr>
          <w:p w14:paraId="2FCEF91D" w14:textId="77777777" w:rsidR="00305D96" w:rsidRPr="006C63C5" w:rsidRDefault="00305D96" w:rsidP="00383FEE">
            <w:pPr>
              <w:autoSpaceDE w:val="0"/>
              <w:autoSpaceDN w:val="0"/>
              <w:adjustRightInd w:val="0"/>
              <w:spacing w:after="0" w:line="240" w:lineRule="auto"/>
              <w:rPr>
                <w:color w:val="000000"/>
                <w:sz w:val="28"/>
                <w:szCs w:val="28"/>
              </w:rPr>
            </w:pPr>
            <w:r w:rsidRPr="006C63C5">
              <w:rPr>
                <w:color w:val="000000"/>
                <w:sz w:val="28"/>
                <w:szCs w:val="28"/>
              </w:rPr>
              <w:t>федеральным стандартом бухгалтерского учета для организаций государственного сектора «Обесценение активов», утвержденным приказом Ми</w:t>
            </w:r>
            <w:r>
              <w:rPr>
                <w:color w:val="000000"/>
                <w:sz w:val="28"/>
                <w:szCs w:val="28"/>
              </w:rPr>
              <w:t>нфина России от 31.12.2016 № 259</w:t>
            </w:r>
            <w:r w:rsidRPr="006C63C5">
              <w:rPr>
                <w:color w:val="000000"/>
                <w:sz w:val="28"/>
                <w:szCs w:val="28"/>
              </w:rPr>
              <w:t>н;</w:t>
            </w:r>
          </w:p>
        </w:tc>
      </w:tr>
      <w:tr w:rsidR="00305D96" w:rsidRPr="006C63C5" w14:paraId="5D0C68E1" w14:textId="77777777" w:rsidTr="006C63C5">
        <w:tc>
          <w:tcPr>
            <w:tcW w:w="144" w:type="dxa"/>
            <w:tcBorders>
              <w:top w:val="nil"/>
              <w:left w:val="nil"/>
              <w:bottom w:val="nil"/>
              <w:right w:val="nil"/>
            </w:tcBorders>
          </w:tcPr>
          <w:p w14:paraId="1C1CDF8D" w14:textId="77777777" w:rsidR="00305D96" w:rsidRPr="006C63C5"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1AB8D740"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w:t>
            </w:r>
          </w:p>
        </w:tc>
        <w:tc>
          <w:tcPr>
            <w:tcW w:w="8640" w:type="dxa"/>
            <w:tcBorders>
              <w:top w:val="nil"/>
              <w:left w:val="nil"/>
              <w:bottom w:val="nil"/>
              <w:right w:val="nil"/>
            </w:tcBorders>
          </w:tcPr>
          <w:p w14:paraId="4026807A" w14:textId="77777777" w:rsidR="00305D96" w:rsidRDefault="00305D96" w:rsidP="003D3AAE">
            <w:pPr>
              <w:autoSpaceDE w:val="0"/>
              <w:autoSpaceDN w:val="0"/>
              <w:adjustRightInd w:val="0"/>
              <w:spacing w:after="0" w:line="240" w:lineRule="auto"/>
              <w:rPr>
                <w:color w:val="000000"/>
                <w:sz w:val="28"/>
                <w:szCs w:val="28"/>
              </w:rPr>
            </w:pPr>
            <w:r w:rsidRPr="006C63C5">
              <w:rPr>
                <w:color w:val="000000"/>
                <w:sz w:val="28"/>
                <w:szCs w:val="28"/>
              </w:rPr>
              <w:t>федеральным стандартом бухгалтерского учета для организаций государственного сектора «Представление бухгалтерской (финансовой) отчетности», утвержденным приказом Минфина России от 31.12.2016 № 260н;</w:t>
            </w:r>
          </w:p>
          <w:p w14:paraId="201B9413" w14:textId="77777777" w:rsidR="00305D96" w:rsidRPr="006C63C5" w:rsidRDefault="00305D96" w:rsidP="003C7080">
            <w:pPr>
              <w:autoSpaceDE w:val="0"/>
              <w:autoSpaceDN w:val="0"/>
              <w:adjustRightInd w:val="0"/>
              <w:spacing w:after="0" w:line="240" w:lineRule="auto"/>
              <w:rPr>
                <w:color w:val="000000"/>
                <w:sz w:val="28"/>
                <w:szCs w:val="28"/>
              </w:rPr>
            </w:pPr>
            <w:r w:rsidRPr="006C63C5">
              <w:rPr>
                <w:color w:val="000000"/>
                <w:sz w:val="28"/>
                <w:szCs w:val="28"/>
              </w:rPr>
              <w:t xml:space="preserve">федеральным стандартом бухгалтерского учета для организаций </w:t>
            </w:r>
            <w:r w:rsidRPr="006C63C5">
              <w:rPr>
                <w:color w:val="000000"/>
                <w:sz w:val="28"/>
                <w:szCs w:val="28"/>
              </w:rPr>
              <w:lastRenderedPageBreak/>
              <w:t>государственн</w:t>
            </w:r>
            <w:r>
              <w:rPr>
                <w:color w:val="000000"/>
                <w:sz w:val="28"/>
                <w:szCs w:val="28"/>
              </w:rPr>
              <w:t>ого сектора «Учетная политика, оценочные значения и ошибки</w:t>
            </w:r>
            <w:r w:rsidRPr="006C63C5">
              <w:rPr>
                <w:color w:val="000000"/>
                <w:sz w:val="28"/>
                <w:szCs w:val="28"/>
              </w:rPr>
              <w:t>», утвержденным прика</w:t>
            </w:r>
            <w:r>
              <w:rPr>
                <w:color w:val="000000"/>
                <w:sz w:val="28"/>
                <w:szCs w:val="28"/>
              </w:rPr>
              <w:t>зом Минфина России от 30.12.2017</w:t>
            </w:r>
            <w:r w:rsidRPr="006C63C5">
              <w:rPr>
                <w:color w:val="000000"/>
                <w:sz w:val="28"/>
                <w:szCs w:val="28"/>
              </w:rPr>
              <w:t xml:space="preserve"> № 2</w:t>
            </w:r>
            <w:r>
              <w:rPr>
                <w:color w:val="000000"/>
                <w:sz w:val="28"/>
                <w:szCs w:val="28"/>
              </w:rPr>
              <w:t>74</w:t>
            </w:r>
            <w:r w:rsidRPr="006C63C5">
              <w:rPr>
                <w:color w:val="000000"/>
                <w:sz w:val="28"/>
                <w:szCs w:val="28"/>
              </w:rPr>
              <w:t>н;</w:t>
            </w:r>
          </w:p>
        </w:tc>
      </w:tr>
      <w:tr w:rsidR="00305D96" w:rsidRPr="006C63C5" w14:paraId="57CC0E8D" w14:textId="77777777" w:rsidTr="006C63C5">
        <w:tc>
          <w:tcPr>
            <w:tcW w:w="144" w:type="dxa"/>
            <w:tcBorders>
              <w:top w:val="nil"/>
              <w:left w:val="nil"/>
              <w:bottom w:val="nil"/>
              <w:right w:val="nil"/>
            </w:tcBorders>
          </w:tcPr>
          <w:p w14:paraId="4020609F" w14:textId="77777777" w:rsidR="00305D96" w:rsidRPr="006C63C5"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35278848"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w:t>
            </w:r>
          </w:p>
        </w:tc>
        <w:tc>
          <w:tcPr>
            <w:tcW w:w="8640" w:type="dxa"/>
            <w:tcBorders>
              <w:top w:val="nil"/>
              <w:left w:val="nil"/>
              <w:bottom w:val="nil"/>
              <w:right w:val="nil"/>
            </w:tcBorders>
          </w:tcPr>
          <w:p w14:paraId="48A407CD" w14:textId="77777777" w:rsidR="00305D96" w:rsidRPr="006C63C5" w:rsidRDefault="00305D96" w:rsidP="003C7080">
            <w:pPr>
              <w:autoSpaceDE w:val="0"/>
              <w:autoSpaceDN w:val="0"/>
              <w:adjustRightInd w:val="0"/>
              <w:spacing w:after="0" w:line="240" w:lineRule="auto"/>
              <w:rPr>
                <w:color w:val="000000"/>
                <w:sz w:val="28"/>
                <w:szCs w:val="28"/>
              </w:rPr>
            </w:pPr>
            <w:r w:rsidRPr="006C63C5">
              <w:rPr>
                <w:color w:val="000000"/>
                <w:sz w:val="28"/>
                <w:szCs w:val="28"/>
              </w:rPr>
              <w:t>федеральным стандартом бухгалтерского учета для организаций государственного сектора «</w:t>
            </w:r>
            <w:r>
              <w:rPr>
                <w:color w:val="000000"/>
                <w:sz w:val="28"/>
                <w:szCs w:val="28"/>
              </w:rPr>
              <w:t>События после отчётной даты</w:t>
            </w:r>
            <w:r w:rsidRPr="006C63C5">
              <w:rPr>
                <w:color w:val="000000"/>
                <w:sz w:val="28"/>
                <w:szCs w:val="28"/>
              </w:rPr>
              <w:t>», утвержденным прика</w:t>
            </w:r>
            <w:r>
              <w:rPr>
                <w:color w:val="000000"/>
                <w:sz w:val="28"/>
                <w:szCs w:val="28"/>
              </w:rPr>
              <w:t>зом Минфина России от 30.12.2017 № 275</w:t>
            </w:r>
            <w:r w:rsidRPr="006C63C5">
              <w:rPr>
                <w:color w:val="000000"/>
                <w:sz w:val="28"/>
                <w:szCs w:val="28"/>
              </w:rPr>
              <w:t>н;</w:t>
            </w:r>
          </w:p>
        </w:tc>
      </w:tr>
      <w:tr w:rsidR="00305D96" w:rsidRPr="006C63C5" w14:paraId="10885B80" w14:textId="77777777" w:rsidTr="006C63C5">
        <w:tc>
          <w:tcPr>
            <w:tcW w:w="144" w:type="dxa"/>
            <w:tcBorders>
              <w:top w:val="nil"/>
              <w:left w:val="nil"/>
              <w:bottom w:val="nil"/>
              <w:right w:val="nil"/>
            </w:tcBorders>
          </w:tcPr>
          <w:p w14:paraId="4A571136" w14:textId="77777777" w:rsidR="00305D96" w:rsidRPr="006C63C5"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093C243B"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w:t>
            </w:r>
          </w:p>
        </w:tc>
        <w:tc>
          <w:tcPr>
            <w:tcW w:w="8640" w:type="dxa"/>
            <w:tcBorders>
              <w:top w:val="nil"/>
              <w:left w:val="nil"/>
              <w:bottom w:val="nil"/>
              <w:right w:val="nil"/>
            </w:tcBorders>
          </w:tcPr>
          <w:p w14:paraId="63469637" w14:textId="43D0F5B7" w:rsidR="00305D96" w:rsidRDefault="00305D96" w:rsidP="003D3AAE">
            <w:pPr>
              <w:autoSpaceDE w:val="0"/>
              <w:autoSpaceDN w:val="0"/>
              <w:adjustRightInd w:val="0"/>
              <w:spacing w:after="0" w:line="240" w:lineRule="auto"/>
              <w:rPr>
                <w:color w:val="000000"/>
                <w:sz w:val="28"/>
                <w:szCs w:val="28"/>
              </w:rPr>
            </w:pPr>
            <w:r w:rsidRPr="006C63C5">
              <w:rPr>
                <w:color w:val="000000"/>
                <w:sz w:val="28"/>
                <w:szCs w:val="28"/>
              </w:rPr>
              <w:t>федеральным стандартом бухгалтерского учета для организаций государственного сектора «</w:t>
            </w:r>
            <w:r>
              <w:rPr>
                <w:color w:val="000000"/>
                <w:sz w:val="28"/>
                <w:szCs w:val="28"/>
              </w:rPr>
              <w:t>Доходы</w:t>
            </w:r>
            <w:r w:rsidRPr="006C63C5">
              <w:rPr>
                <w:color w:val="000000"/>
                <w:sz w:val="28"/>
                <w:szCs w:val="28"/>
              </w:rPr>
              <w:t>», утвержденным прика</w:t>
            </w:r>
            <w:r>
              <w:rPr>
                <w:color w:val="000000"/>
                <w:sz w:val="28"/>
                <w:szCs w:val="28"/>
              </w:rPr>
              <w:t>зом Минфина России от 27.02.2018 № 32</w:t>
            </w:r>
            <w:r w:rsidRPr="006C63C5">
              <w:rPr>
                <w:color w:val="000000"/>
                <w:sz w:val="28"/>
                <w:szCs w:val="28"/>
              </w:rPr>
              <w:t>н</w:t>
            </w:r>
            <w:r w:rsidR="008E69F8">
              <w:rPr>
                <w:color w:val="000000"/>
                <w:sz w:val="28"/>
                <w:szCs w:val="28"/>
              </w:rPr>
              <w:t>;</w:t>
            </w:r>
          </w:p>
          <w:p w14:paraId="426F36D3" w14:textId="2FBCA8AF" w:rsidR="008E69F8" w:rsidRDefault="008E69F8" w:rsidP="003D3AAE">
            <w:pPr>
              <w:autoSpaceDE w:val="0"/>
              <w:autoSpaceDN w:val="0"/>
              <w:adjustRightInd w:val="0"/>
              <w:spacing w:after="0" w:line="240" w:lineRule="auto"/>
              <w:rPr>
                <w:color w:val="000000"/>
                <w:sz w:val="28"/>
                <w:szCs w:val="28"/>
              </w:rPr>
            </w:pPr>
            <w:r>
              <w:rPr>
                <w:color w:val="000000"/>
                <w:sz w:val="28"/>
                <w:szCs w:val="28"/>
              </w:rPr>
              <w:t xml:space="preserve">федеральным стандартом бухгалтерского учета для организаций государственного сектора «Запасы», утвержденным Приказом Минфина России от 07.12.2018 № 256н (далее СГС «Запасы»); </w:t>
            </w:r>
          </w:p>
          <w:p w14:paraId="108E2F21" w14:textId="6FCF5FCF" w:rsidR="004F6709" w:rsidRDefault="008E69F8" w:rsidP="003D3AAE">
            <w:pPr>
              <w:autoSpaceDE w:val="0"/>
              <w:autoSpaceDN w:val="0"/>
              <w:adjustRightInd w:val="0"/>
              <w:spacing w:after="0" w:line="240" w:lineRule="auto"/>
              <w:rPr>
                <w:color w:val="000000"/>
                <w:sz w:val="28"/>
                <w:szCs w:val="28"/>
              </w:rPr>
            </w:pPr>
            <w:r>
              <w:rPr>
                <w:color w:val="000000"/>
                <w:sz w:val="28"/>
                <w:szCs w:val="28"/>
              </w:rPr>
              <w:t>федеральным стандартом бухгалтерского учета для организаций государственного сектора «Долгосрочные договоры»</w:t>
            </w:r>
            <w:r w:rsidR="00F87DE7">
              <w:rPr>
                <w:color w:val="000000"/>
                <w:sz w:val="28"/>
                <w:szCs w:val="28"/>
              </w:rPr>
              <w:t>, утвержденный Приказом Минфина России от 29.06.2018 г. №145н (далее – СГС «Долгосрочные договоры»);</w:t>
            </w:r>
          </w:p>
          <w:p w14:paraId="4271C3BA" w14:textId="0453CE2C" w:rsidR="004F6709" w:rsidRDefault="004F6709" w:rsidP="004F6709">
            <w:pPr>
              <w:autoSpaceDE w:val="0"/>
              <w:autoSpaceDN w:val="0"/>
              <w:adjustRightInd w:val="0"/>
              <w:spacing w:after="0" w:line="240" w:lineRule="auto"/>
              <w:rPr>
                <w:color w:val="000000"/>
                <w:sz w:val="28"/>
                <w:szCs w:val="28"/>
              </w:rPr>
            </w:pPr>
            <w:r>
              <w:rPr>
                <w:color w:val="000000"/>
                <w:sz w:val="28"/>
                <w:szCs w:val="28"/>
              </w:rPr>
              <w:t>федеральным стандартом бухгалтерского учета для организаций государственного сектора «Концессионные соглашения», утвержденный Приказом Минфина России от 29.06.2018 г. №146н (далее – СГС «Концессионные соглашения»);</w:t>
            </w:r>
          </w:p>
          <w:p w14:paraId="216E9CC6" w14:textId="418FEBDE" w:rsidR="004F6709" w:rsidRDefault="004F6709" w:rsidP="004F6709">
            <w:pPr>
              <w:autoSpaceDE w:val="0"/>
              <w:autoSpaceDN w:val="0"/>
              <w:adjustRightInd w:val="0"/>
              <w:spacing w:after="0" w:line="240" w:lineRule="auto"/>
              <w:rPr>
                <w:color w:val="000000"/>
                <w:sz w:val="28"/>
                <w:szCs w:val="28"/>
              </w:rPr>
            </w:pPr>
            <w:r>
              <w:rPr>
                <w:color w:val="000000"/>
                <w:sz w:val="28"/>
                <w:szCs w:val="28"/>
              </w:rPr>
              <w:t>федеральным стандартом бухгалтерского учета для организаций государственного сектора «Непроизведенные активы», утвержденный Приказом Минфина России от 28.02.2018 г. №34н (далее – СГС «Непроизведенные активы»);</w:t>
            </w:r>
          </w:p>
          <w:p w14:paraId="35D82F00" w14:textId="73C4C280" w:rsidR="004F6709" w:rsidRDefault="004F6709" w:rsidP="004F6709">
            <w:pPr>
              <w:autoSpaceDE w:val="0"/>
              <w:autoSpaceDN w:val="0"/>
              <w:adjustRightInd w:val="0"/>
              <w:spacing w:after="0" w:line="240" w:lineRule="auto"/>
              <w:rPr>
                <w:color w:val="000000"/>
                <w:sz w:val="28"/>
                <w:szCs w:val="28"/>
              </w:rPr>
            </w:pPr>
            <w:r>
              <w:rPr>
                <w:color w:val="000000"/>
                <w:sz w:val="28"/>
                <w:szCs w:val="28"/>
              </w:rPr>
              <w:t>федеральным стандартом бухгалтерского учета для организаций государственного сектора «Информация о связанных сторонах», утвержденный Приказом Минфина России от 30.12.2018 г. №277н (далее – СГС «Информация о связанных сторонах»);</w:t>
            </w:r>
          </w:p>
          <w:p w14:paraId="6E481C75" w14:textId="6456ABDA" w:rsidR="00722EC5" w:rsidRDefault="00E5306B" w:rsidP="00E5306B">
            <w:pPr>
              <w:autoSpaceDE w:val="0"/>
              <w:autoSpaceDN w:val="0"/>
              <w:adjustRightInd w:val="0"/>
              <w:spacing w:after="0" w:line="240" w:lineRule="auto"/>
              <w:rPr>
                <w:color w:val="000000"/>
                <w:sz w:val="28"/>
                <w:szCs w:val="28"/>
              </w:rPr>
            </w:pPr>
            <w:r>
              <w:rPr>
                <w:color w:val="000000"/>
                <w:sz w:val="28"/>
                <w:szCs w:val="28"/>
              </w:rPr>
              <w:t>федеральным стандартом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г. №37н (далее – СГС «Бюджетная информация в бухгалтерской (финансовой) отчетности»);</w:t>
            </w:r>
          </w:p>
          <w:p w14:paraId="70E2C71B" w14:textId="5793486F" w:rsidR="004F6709" w:rsidRDefault="00722EC5" w:rsidP="004F6709">
            <w:pPr>
              <w:autoSpaceDE w:val="0"/>
              <w:autoSpaceDN w:val="0"/>
              <w:adjustRightInd w:val="0"/>
              <w:spacing w:after="0" w:line="240" w:lineRule="auto"/>
              <w:rPr>
                <w:color w:val="000000"/>
                <w:sz w:val="28"/>
                <w:szCs w:val="28"/>
              </w:rPr>
            </w:pPr>
            <w:r>
              <w:rPr>
                <w:color w:val="000000"/>
                <w:sz w:val="28"/>
                <w:szCs w:val="28"/>
              </w:rPr>
              <w:t>федеральным стандартом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г. №1246н (далее – СГС «Резервы. Раскрытие информации об условных обязательствах и условных активах»);</w:t>
            </w:r>
          </w:p>
          <w:p w14:paraId="25FDB152" w14:textId="380696AE" w:rsidR="00305D96" w:rsidRPr="006C63C5" w:rsidRDefault="004F6709" w:rsidP="003D3AAE">
            <w:pPr>
              <w:autoSpaceDE w:val="0"/>
              <w:autoSpaceDN w:val="0"/>
              <w:adjustRightInd w:val="0"/>
              <w:spacing w:after="0" w:line="240" w:lineRule="auto"/>
              <w:rPr>
                <w:color w:val="000000"/>
                <w:sz w:val="28"/>
                <w:szCs w:val="28"/>
              </w:rPr>
            </w:pPr>
            <w:r>
              <w:rPr>
                <w:color w:val="000000"/>
                <w:sz w:val="28"/>
                <w:szCs w:val="28"/>
              </w:rPr>
              <w:t>ин</w:t>
            </w:r>
            <w:r w:rsidR="00305D96" w:rsidRPr="006C63C5">
              <w:rPr>
                <w:color w:val="000000"/>
                <w:sz w:val="28"/>
                <w:szCs w:val="28"/>
              </w:rPr>
              <w:t xml:space="preserve">струкцией по применению единого плана счетов бухгалтерского учета для государственных органов власти (государственных органов), </w:t>
            </w:r>
            <w:r w:rsidR="00305D96" w:rsidRPr="006C63C5">
              <w:rPr>
                <w:color w:val="000000"/>
                <w:sz w:val="28"/>
                <w:szCs w:val="28"/>
              </w:rPr>
              <w:lastRenderedPageBreak/>
              <w:t>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Инструкции № 157н);</w:t>
            </w:r>
          </w:p>
        </w:tc>
      </w:tr>
      <w:tr w:rsidR="00305D96" w:rsidRPr="006C63C5" w14:paraId="347BCB15" w14:textId="77777777" w:rsidTr="006C63C5">
        <w:tc>
          <w:tcPr>
            <w:tcW w:w="144" w:type="dxa"/>
            <w:tcBorders>
              <w:top w:val="nil"/>
              <w:left w:val="nil"/>
              <w:bottom w:val="nil"/>
              <w:right w:val="nil"/>
            </w:tcBorders>
          </w:tcPr>
          <w:p w14:paraId="5A2B06A1" w14:textId="5D4905B5" w:rsidR="00305D96" w:rsidRPr="006C63C5"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3FAA331E"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w:t>
            </w:r>
          </w:p>
        </w:tc>
        <w:tc>
          <w:tcPr>
            <w:tcW w:w="8640" w:type="dxa"/>
            <w:tcBorders>
              <w:top w:val="nil"/>
              <w:left w:val="nil"/>
              <w:bottom w:val="nil"/>
              <w:right w:val="nil"/>
            </w:tcBorders>
          </w:tcPr>
          <w:p w14:paraId="7F77DD90"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tc>
      </w:tr>
      <w:tr w:rsidR="00305D96" w:rsidRPr="006C63C5" w14:paraId="46D19EE5" w14:textId="77777777" w:rsidTr="006C63C5">
        <w:tc>
          <w:tcPr>
            <w:tcW w:w="144" w:type="dxa"/>
            <w:tcBorders>
              <w:top w:val="nil"/>
              <w:left w:val="nil"/>
              <w:bottom w:val="nil"/>
              <w:right w:val="nil"/>
            </w:tcBorders>
          </w:tcPr>
          <w:p w14:paraId="0C2AC284" w14:textId="77777777" w:rsidR="00305D96" w:rsidRPr="006C63C5"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5F750C48"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w:t>
            </w:r>
          </w:p>
        </w:tc>
        <w:tc>
          <w:tcPr>
            <w:tcW w:w="8640" w:type="dxa"/>
            <w:tcBorders>
              <w:top w:val="nil"/>
              <w:left w:val="nil"/>
              <w:bottom w:val="nil"/>
              <w:right w:val="nil"/>
            </w:tcBorders>
          </w:tcPr>
          <w:p w14:paraId="28650731"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w:t>
            </w:r>
          </w:p>
        </w:tc>
      </w:tr>
      <w:tr w:rsidR="00305D96" w:rsidRPr="006C63C5" w14:paraId="53874F19" w14:textId="77777777" w:rsidTr="006C63C5">
        <w:tc>
          <w:tcPr>
            <w:tcW w:w="144" w:type="dxa"/>
            <w:tcBorders>
              <w:top w:val="nil"/>
              <w:left w:val="nil"/>
              <w:bottom w:val="nil"/>
              <w:right w:val="nil"/>
            </w:tcBorders>
          </w:tcPr>
          <w:p w14:paraId="72C98497" w14:textId="77777777" w:rsidR="00305D96" w:rsidRPr="006C63C5"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37F0870C"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w:t>
            </w:r>
          </w:p>
        </w:tc>
        <w:tc>
          <w:tcPr>
            <w:tcW w:w="8640" w:type="dxa"/>
            <w:tcBorders>
              <w:top w:val="nil"/>
              <w:left w:val="nil"/>
              <w:bottom w:val="nil"/>
              <w:right w:val="nil"/>
            </w:tcBorders>
          </w:tcPr>
          <w:p w14:paraId="2179AA4F"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tc>
      </w:tr>
      <w:tr w:rsidR="00305D96" w:rsidRPr="006C63C5" w14:paraId="181069D4" w14:textId="77777777" w:rsidTr="006C63C5">
        <w:tc>
          <w:tcPr>
            <w:tcW w:w="144" w:type="dxa"/>
            <w:tcBorders>
              <w:top w:val="nil"/>
              <w:left w:val="nil"/>
              <w:bottom w:val="nil"/>
              <w:right w:val="nil"/>
            </w:tcBorders>
          </w:tcPr>
          <w:p w14:paraId="08F246FB" w14:textId="77777777" w:rsidR="00305D96" w:rsidRPr="006C63C5"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5199B6F1" w14:textId="77777777" w:rsidR="00305D96" w:rsidRPr="006C63C5" w:rsidRDefault="00305D96" w:rsidP="003D3AAE">
            <w:pPr>
              <w:autoSpaceDE w:val="0"/>
              <w:autoSpaceDN w:val="0"/>
              <w:adjustRightInd w:val="0"/>
              <w:spacing w:after="0" w:line="240" w:lineRule="auto"/>
              <w:jc w:val="center"/>
              <w:rPr>
                <w:color w:val="000000"/>
                <w:sz w:val="28"/>
                <w:szCs w:val="28"/>
              </w:rPr>
            </w:pPr>
            <w:r w:rsidRPr="006C63C5">
              <w:rPr>
                <w:color w:val="000000"/>
                <w:sz w:val="28"/>
                <w:szCs w:val="28"/>
              </w:rPr>
              <w:t>-</w:t>
            </w:r>
          </w:p>
        </w:tc>
        <w:tc>
          <w:tcPr>
            <w:tcW w:w="8640" w:type="dxa"/>
            <w:tcBorders>
              <w:top w:val="nil"/>
              <w:left w:val="nil"/>
              <w:bottom w:val="nil"/>
              <w:right w:val="nil"/>
            </w:tcBorders>
          </w:tcPr>
          <w:p w14:paraId="110C1864" w14:textId="77777777" w:rsidR="00305D96" w:rsidRPr="006C63C5" w:rsidRDefault="00305D96" w:rsidP="003D3AAE">
            <w:pPr>
              <w:autoSpaceDE w:val="0"/>
              <w:autoSpaceDN w:val="0"/>
              <w:adjustRightInd w:val="0"/>
              <w:spacing w:after="0" w:line="240" w:lineRule="auto"/>
              <w:rPr>
                <w:color w:val="000000"/>
                <w:sz w:val="28"/>
                <w:szCs w:val="28"/>
              </w:rPr>
            </w:pPr>
            <w:r w:rsidRPr="006C63C5">
              <w:rPr>
                <w:color w:val="000000"/>
                <w:sz w:val="28"/>
                <w:szCs w:val="28"/>
              </w:rPr>
              <w:t>Инструкцией по применению плана счетов бухгалтерского учета бюджетных учреждений, утвержденной приказом Минфина России от 16.12.2010 № 174н (далее – Инструкция № 174н);</w:t>
            </w:r>
          </w:p>
        </w:tc>
      </w:tr>
    </w:tbl>
    <w:p w14:paraId="48B8B804" w14:textId="77777777" w:rsidR="00305D96" w:rsidRPr="00C306AD" w:rsidRDefault="00305D96" w:rsidP="00B23F0B">
      <w:pPr>
        <w:pStyle w:val="ConsPlusNormal"/>
        <w:ind w:firstLine="540"/>
        <w:jc w:val="both"/>
        <w:rPr>
          <w:rFonts w:ascii="Times New Roman" w:hAnsi="Times New Roman" w:cs="Times New Roman"/>
          <w:sz w:val="28"/>
          <w:szCs w:val="28"/>
        </w:rPr>
      </w:pPr>
      <w:r w:rsidRPr="00C306AD">
        <w:rPr>
          <w:rFonts w:ascii="Times New Roman" w:hAnsi="Times New Roman" w:cs="Times New Roman"/>
          <w:sz w:val="28"/>
          <w:szCs w:val="28"/>
        </w:rPr>
        <w:t>- иными нормативными правовыми актами, регулирующими вопросы бухгалтерского учета в бюджетных учреждениях.</w:t>
      </w:r>
    </w:p>
    <w:p w14:paraId="71784EA9" w14:textId="6ACAB4F8" w:rsidR="00305D96" w:rsidRPr="00C306AD" w:rsidRDefault="00305D96" w:rsidP="00652B22">
      <w:pPr>
        <w:pStyle w:val="ConsPlusNormal"/>
        <w:ind w:firstLine="540"/>
        <w:jc w:val="both"/>
        <w:rPr>
          <w:rFonts w:ascii="Times New Roman" w:hAnsi="Times New Roman" w:cs="Times New Roman"/>
          <w:sz w:val="28"/>
          <w:szCs w:val="28"/>
        </w:rPr>
      </w:pPr>
      <w:r w:rsidRPr="00C306AD">
        <w:rPr>
          <w:rFonts w:ascii="Times New Roman" w:hAnsi="Times New Roman" w:cs="Times New Roman"/>
          <w:sz w:val="28"/>
          <w:szCs w:val="28"/>
        </w:rPr>
        <w:t xml:space="preserve">2. Обязанности по организации ведения бухгалтерского учета возлагаются </w:t>
      </w:r>
      <w:r>
        <w:rPr>
          <w:rFonts w:ascii="Times New Roman" w:hAnsi="Times New Roman" w:cs="Times New Roman"/>
          <w:sz w:val="28"/>
          <w:szCs w:val="28"/>
        </w:rPr>
        <w:t>на директора ГБУСО «</w:t>
      </w:r>
      <w:r w:rsidR="00510B34">
        <w:rPr>
          <w:rFonts w:ascii="Times New Roman" w:hAnsi="Times New Roman" w:cs="Times New Roman"/>
          <w:sz w:val="28"/>
          <w:szCs w:val="28"/>
        </w:rPr>
        <w:t xml:space="preserve">Минераловодский </w:t>
      </w:r>
      <w:r w:rsidR="004D4B17">
        <w:rPr>
          <w:rFonts w:ascii="Times New Roman" w:hAnsi="Times New Roman" w:cs="Times New Roman"/>
          <w:sz w:val="28"/>
          <w:szCs w:val="28"/>
        </w:rPr>
        <w:t>К</w:t>
      </w:r>
      <w:r w:rsidRPr="00C306AD">
        <w:rPr>
          <w:rFonts w:ascii="Times New Roman" w:hAnsi="Times New Roman" w:cs="Times New Roman"/>
          <w:sz w:val="28"/>
          <w:szCs w:val="28"/>
        </w:rPr>
        <w:t>ЦСОН»</w:t>
      </w:r>
      <w:r w:rsidR="008B2ED3">
        <w:rPr>
          <w:rFonts w:ascii="Times New Roman" w:hAnsi="Times New Roman" w:cs="Times New Roman"/>
          <w:sz w:val="28"/>
          <w:szCs w:val="28"/>
        </w:rPr>
        <w:t>.</w:t>
      </w:r>
    </w:p>
    <w:p w14:paraId="2F6EA81A" w14:textId="77777777" w:rsidR="00305D96" w:rsidRPr="00C306AD" w:rsidRDefault="00305D96" w:rsidP="00652B22">
      <w:pPr>
        <w:pStyle w:val="ConsPlusNormal"/>
        <w:ind w:firstLine="540"/>
        <w:jc w:val="both"/>
        <w:rPr>
          <w:rFonts w:ascii="Times New Roman" w:hAnsi="Times New Roman" w:cs="Times New Roman"/>
          <w:sz w:val="28"/>
          <w:szCs w:val="28"/>
        </w:rPr>
      </w:pPr>
      <w:r w:rsidRPr="00C306AD">
        <w:rPr>
          <w:rFonts w:ascii="Times New Roman" w:hAnsi="Times New Roman" w:cs="Times New Roman"/>
          <w:sz w:val="28"/>
          <w:szCs w:val="28"/>
        </w:rPr>
        <w:t>3. Ответственным за ведение бухгалтерского учета в учреждении являе</w:t>
      </w:r>
      <w:r>
        <w:rPr>
          <w:rFonts w:ascii="Times New Roman" w:hAnsi="Times New Roman" w:cs="Times New Roman"/>
          <w:sz w:val="28"/>
          <w:szCs w:val="28"/>
        </w:rPr>
        <w:t>тся главный бухгалтер</w:t>
      </w:r>
      <w:r w:rsidRPr="00C306AD">
        <w:rPr>
          <w:rFonts w:ascii="Times New Roman" w:hAnsi="Times New Roman" w:cs="Times New Roman"/>
          <w:sz w:val="28"/>
          <w:szCs w:val="28"/>
        </w:rPr>
        <w:t>. Ведение бухгалтерского учета в учреждении осуществляет бухгалтерия учреждения. Бухгалтерия учреждения подчиняетс</w:t>
      </w:r>
      <w:r>
        <w:rPr>
          <w:rFonts w:ascii="Times New Roman" w:hAnsi="Times New Roman" w:cs="Times New Roman"/>
          <w:sz w:val="28"/>
          <w:szCs w:val="28"/>
        </w:rPr>
        <w:t>я главному бухгалтеру</w:t>
      </w:r>
      <w:r w:rsidRPr="00C306AD">
        <w:rPr>
          <w:rFonts w:ascii="Times New Roman" w:hAnsi="Times New Roman" w:cs="Times New Roman"/>
          <w:sz w:val="28"/>
          <w:szCs w:val="28"/>
        </w:rPr>
        <w:t>.</w:t>
      </w:r>
    </w:p>
    <w:p w14:paraId="4333A6EA" w14:textId="77777777" w:rsidR="00305D96" w:rsidRDefault="00305D96" w:rsidP="00652B22">
      <w:pPr>
        <w:pStyle w:val="ConsPlusNormal"/>
        <w:ind w:firstLine="540"/>
        <w:jc w:val="both"/>
        <w:rPr>
          <w:rFonts w:ascii="Times New Roman" w:hAnsi="Times New Roman" w:cs="Times New Roman"/>
          <w:sz w:val="28"/>
          <w:szCs w:val="28"/>
        </w:rPr>
      </w:pPr>
      <w:r w:rsidRPr="00C306AD">
        <w:rPr>
          <w:rFonts w:ascii="Times New Roman" w:hAnsi="Times New Roman" w:cs="Times New Roman"/>
          <w:sz w:val="28"/>
          <w:szCs w:val="28"/>
        </w:rPr>
        <w:t>4. Деятельность работников бухгалтерии учреждения регламентируется их должностными инструкциями.</w:t>
      </w:r>
    </w:p>
    <w:p w14:paraId="2F974510" w14:textId="77777777" w:rsidR="00305D96" w:rsidRPr="00E7210C" w:rsidRDefault="00305D96" w:rsidP="00E7210C">
      <w:pPr>
        <w:autoSpaceDE w:val="0"/>
        <w:autoSpaceDN w:val="0"/>
        <w:adjustRightInd w:val="0"/>
        <w:spacing w:after="0" w:line="240" w:lineRule="auto"/>
        <w:ind w:firstLine="300"/>
        <w:rPr>
          <w:color w:val="000000"/>
          <w:sz w:val="28"/>
          <w:szCs w:val="28"/>
        </w:rPr>
      </w:pPr>
      <w:r w:rsidRPr="00E7210C">
        <w:rPr>
          <w:sz w:val="28"/>
          <w:szCs w:val="28"/>
        </w:rPr>
        <w:t>5</w:t>
      </w:r>
      <w:r w:rsidRPr="00C306AD">
        <w:rPr>
          <w:sz w:val="28"/>
          <w:szCs w:val="28"/>
        </w:rPr>
        <w:t>.</w:t>
      </w:r>
      <w:r w:rsidRPr="00E7210C">
        <w:rPr>
          <w:rFonts w:ascii="Arial" w:hAnsi="Arial" w:cs="Arial"/>
          <w:color w:val="000000"/>
          <w:sz w:val="16"/>
          <w:szCs w:val="16"/>
        </w:rPr>
        <w:t xml:space="preserve"> </w:t>
      </w:r>
      <w:r w:rsidRPr="00E7210C">
        <w:rPr>
          <w:color w:val="000000"/>
          <w:sz w:val="28"/>
          <w:szCs w:val="28"/>
        </w:rPr>
        <w:t>Ведение бухгалтерского учета объектов бухгалтерского учета осуществляется в денежном измерении (стоимостном выражении) с использованием:</w:t>
      </w:r>
    </w:p>
    <w:p w14:paraId="5941396C" w14:textId="77777777" w:rsidR="00305D96" w:rsidRPr="00E7210C" w:rsidRDefault="00305D96" w:rsidP="00E7210C">
      <w:pPr>
        <w:autoSpaceDE w:val="0"/>
        <w:autoSpaceDN w:val="0"/>
        <w:adjustRightInd w:val="0"/>
        <w:spacing w:after="0" w:line="240" w:lineRule="auto"/>
        <w:ind w:firstLine="300"/>
        <w:rPr>
          <w:color w:val="000000"/>
          <w:sz w:val="28"/>
          <w:szCs w:val="28"/>
        </w:rPr>
      </w:pPr>
      <w:r w:rsidRPr="00E7210C">
        <w:rPr>
          <w:color w:val="000000"/>
          <w:sz w:val="28"/>
          <w:szCs w:val="28"/>
        </w:rPr>
        <w:t>метода начисления, согласно которому результаты операций признаются в бухгалтерском учете по факту их совершения независимо от того, когда получены или выплачены при расчетах, связанных с осуществлением указанных операций, денежные средства (или их эквиваленты);</w:t>
      </w:r>
    </w:p>
    <w:p w14:paraId="3644D06F" w14:textId="77777777" w:rsidR="00305D96" w:rsidRPr="00E7210C" w:rsidRDefault="00305D96" w:rsidP="00E7210C">
      <w:pPr>
        <w:autoSpaceDE w:val="0"/>
        <w:autoSpaceDN w:val="0"/>
        <w:adjustRightInd w:val="0"/>
        <w:spacing w:after="0" w:line="240" w:lineRule="auto"/>
        <w:ind w:firstLine="300"/>
        <w:rPr>
          <w:color w:val="000000"/>
          <w:sz w:val="28"/>
          <w:szCs w:val="28"/>
        </w:rPr>
      </w:pPr>
      <w:r w:rsidRPr="00E7210C">
        <w:rPr>
          <w:color w:val="000000"/>
          <w:sz w:val="28"/>
          <w:szCs w:val="28"/>
        </w:rPr>
        <w:t>принципа равномерности признания доходов и расходов и допущения временной определенности фактов хозяйственной жизни;</w:t>
      </w:r>
    </w:p>
    <w:p w14:paraId="08FCF0E5" w14:textId="1BE27D13" w:rsidR="00305D96" w:rsidRPr="00E7210C" w:rsidRDefault="00305D96" w:rsidP="00E7210C">
      <w:pPr>
        <w:autoSpaceDE w:val="0"/>
        <w:autoSpaceDN w:val="0"/>
        <w:adjustRightInd w:val="0"/>
        <w:spacing w:after="0" w:line="240" w:lineRule="auto"/>
        <w:ind w:firstLine="300"/>
        <w:rPr>
          <w:color w:val="000000"/>
          <w:sz w:val="28"/>
          <w:szCs w:val="28"/>
        </w:rPr>
      </w:pPr>
      <w:r w:rsidRPr="00E7210C">
        <w:rPr>
          <w:color w:val="000000"/>
          <w:sz w:val="28"/>
          <w:szCs w:val="28"/>
        </w:rPr>
        <w:lastRenderedPageBreak/>
        <w:t>метода двойной записи на взаимосвязанных балансовых счетах бухгалтерского учета, включенных в Рабочий план счетов бухгалтерского учета учреждения,</w:t>
      </w:r>
      <w:r w:rsidR="00F66399">
        <w:rPr>
          <w:color w:val="000000"/>
          <w:sz w:val="28"/>
          <w:szCs w:val="28"/>
        </w:rPr>
        <w:t xml:space="preserve"> </w:t>
      </w:r>
      <w:r w:rsidRPr="00E7210C">
        <w:rPr>
          <w:color w:val="000000"/>
          <w:sz w:val="28"/>
          <w:szCs w:val="28"/>
        </w:rPr>
        <w:t>(за исключением учета на забалансовых счетах бухгалтерского учета</w:t>
      </w:r>
      <w:r>
        <w:rPr>
          <w:color w:val="000000"/>
          <w:sz w:val="28"/>
          <w:szCs w:val="28"/>
        </w:rPr>
        <w:t xml:space="preserve">, </w:t>
      </w:r>
      <w:r w:rsidRPr="00E7210C">
        <w:rPr>
          <w:color w:val="000000"/>
          <w:sz w:val="28"/>
          <w:szCs w:val="28"/>
        </w:rPr>
        <w:t>по которым учет ведется по простой системе бухгалтерских записей).</w:t>
      </w:r>
    </w:p>
    <w:p w14:paraId="6AB22801" w14:textId="71349C74" w:rsidR="00305D96" w:rsidRPr="00C306AD" w:rsidRDefault="00305D96" w:rsidP="00B23F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C306AD">
        <w:rPr>
          <w:rFonts w:ascii="Times New Roman" w:hAnsi="Times New Roman" w:cs="Times New Roman"/>
          <w:sz w:val="28"/>
          <w:szCs w:val="28"/>
        </w:rPr>
        <w:t xml:space="preserve">. </w:t>
      </w:r>
      <w:r>
        <w:rPr>
          <w:rFonts w:ascii="Times New Roman" w:hAnsi="Times New Roman" w:cs="Times New Roman"/>
          <w:sz w:val="28"/>
          <w:szCs w:val="28"/>
        </w:rPr>
        <w:t>Бухгалтерский учёт осуществляется в соответствии с Рабочим</w:t>
      </w:r>
      <w:r w:rsidRPr="00C306AD">
        <w:rPr>
          <w:rFonts w:ascii="Times New Roman" w:hAnsi="Times New Roman" w:cs="Times New Roman"/>
          <w:sz w:val="28"/>
          <w:szCs w:val="28"/>
        </w:rPr>
        <w:t xml:space="preserve"> план</w:t>
      </w:r>
      <w:r>
        <w:rPr>
          <w:rFonts w:ascii="Times New Roman" w:hAnsi="Times New Roman" w:cs="Times New Roman"/>
          <w:sz w:val="28"/>
          <w:szCs w:val="28"/>
        </w:rPr>
        <w:t>ом</w:t>
      </w:r>
      <w:r w:rsidRPr="00C306AD">
        <w:rPr>
          <w:rFonts w:ascii="Times New Roman" w:hAnsi="Times New Roman" w:cs="Times New Roman"/>
          <w:sz w:val="28"/>
          <w:szCs w:val="28"/>
        </w:rPr>
        <w:t xml:space="preserve"> счетов бухгалтерского учета, разработ</w:t>
      </w:r>
      <w:r>
        <w:rPr>
          <w:rFonts w:ascii="Times New Roman" w:hAnsi="Times New Roman" w:cs="Times New Roman"/>
          <w:sz w:val="28"/>
          <w:szCs w:val="28"/>
        </w:rPr>
        <w:t>анного</w:t>
      </w:r>
      <w:r w:rsidRPr="00C306AD">
        <w:rPr>
          <w:rFonts w:ascii="Times New Roman" w:hAnsi="Times New Roman" w:cs="Times New Roman"/>
          <w:sz w:val="28"/>
          <w:szCs w:val="28"/>
        </w:rPr>
        <w:t xml:space="preserve"> на основе Единого </w:t>
      </w:r>
      <w:hyperlink r:id="rId4" w:history="1">
        <w:r w:rsidRPr="00C306AD">
          <w:rPr>
            <w:rFonts w:ascii="Times New Roman" w:hAnsi="Times New Roman" w:cs="Times New Roman"/>
            <w:sz w:val="28"/>
            <w:szCs w:val="28"/>
          </w:rPr>
          <w:t>плана</w:t>
        </w:r>
      </w:hyperlink>
      <w:r w:rsidRPr="00C306AD">
        <w:rPr>
          <w:rFonts w:ascii="Times New Roman" w:hAnsi="Times New Roman" w:cs="Times New Roman"/>
          <w:sz w:val="28"/>
          <w:szCs w:val="28"/>
        </w:rPr>
        <w:t xml:space="preserve"> счетов бухгалтерского учета, утвержденного Приказом Минф</w:t>
      </w:r>
      <w:r>
        <w:rPr>
          <w:rFonts w:ascii="Times New Roman" w:hAnsi="Times New Roman" w:cs="Times New Roman"/>
          <w:sz w:val="28"/>
          <w:szCs w:val="28"/>
        </w:rPr>
        <w:t xml:space="preserve">ина России от 01.12.2010 № 157н </w:t>
      </w:r>
      <w:r w:rsidRPr="00C306AD">
        <w:rPr>
          <w:rFonts w:ascii="Times New Roman" w:hAnsi="Times New Roman" w:cs="Times New Roman"/>
          <w:sz w:val="28"/>
          <w:szCs w:val="28"/>
        </w:rPr>
        <w:t xml:space="preserve"> и </w:t>
      </w:r>
      <w:r>
        <w:rPr>
          <w:rFonts w:ascii="Times New Roman" w:hAnsi="Times New Roman" w:cs="Times New Roman"/>
          <w:sz w:val="28"/>
          <w:szCs w:val="28"/>
        </w:rPr>
        <w:t xml:space="preserve"> </w:t>
      </w:r>
      <w:hyperlink r:id="rId5" w:history="1">
        <w:r w:rsidRPr="00C306AD">
          <w:rPr>
            <w:rFonts w:ascii="Times New Roman" w:hAnsi="Times New Roman" w:cs="Times New Roman"/>
            <w:sz w:val="28"/>
            <w:szCs w:val="28"/>
          </w:rPr>
          <w:t>Плана</w:t>
        </w:r>
      </w:hyperlink>
      <w:r w:rsidRPr="00C306AD">
        <w:rPr>
          <w:rFonts w:ascii="Times New Roman" w:hAnsi="Times New Roman" w:cs="Times New Roman"/>
          <w:sz w:val="28"/>
          <w:szCs w:val="28"/>
        </w:rPr>
        <w:t xml:space="preserve"> счетов бухгалтерского учета бюджетных учреждений, утвержденного Приказом Минф</w:t>
      </w:r>
      <w:r>
        <w:rPr>
          <w:rFonts w:ascii="Times New Roman" w:hAnsi="Times New Roman" w:cs="Times New Roman"/>
          <w:sz w:val="28"/>
          <w:szCs w:val="28"/>
        </w:rPr>
        <w:t>ина России от 16.12.2010 № 174н (</w:t>
      </w:r>
      <w:hyperlink w:anchor="P641" w:history="1">
        <w:r w:rsidRPr="00C306AD">
          <w:rPr>
            <w:rFonts w:ascii="Times New Roman" w:hAnsi="Times New Roman" w:cs="Times New Roman"/>
            <w:sz w:val="28"/>
            <w:szCs w:val="28"/>
          </w:rPr>
          <w:t>Приложении № 1</w:t>
        </w:r>
      </w:hyperlink>
      <w:r>
        <w:rPr>
          <w:rFonts w:ascii="Times New Roman" w:hAnsi="Times New Roman" w:cs="Times New Roman"/>
          <w:sz w:val="28"/>
          <w:szCs w:val="28"/>
        </w:rPr>
        <w:t>)</w:t>
      </w:r>
      <w:r w:rsidR="001E0992">
        <w:rPr>
          <w:rFonts w:ascii="Times New Roman" w:hAnsi="Times New Roman" w:cs="Times New Roman"/>
          <w:sz w:val="28"/>
          <w:szCs w:val="28"/>
        </w:rPr>
        <w:t>.</w:t>
      </w:r>
    </w:p>
    <w:p w14:paraId="4FB58BA6" w14:textId="77777777" w:rsidR="00305D96" w:rsidRPr="00C306AD" w:rsidRDefault="00305D96" w:rsidP="00B23F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C306AD">
        <w:rPr>
          <w:rFonts w:ascii="Times New Roman" w:hAnsi="Times New Roman" w:cs="Times New Roman"/>
          <w:sz w:val="28"/>
          <w:szCs w:val="28"/>
        </w:rPr>
        <w:t>. Учреждением при осуществлении своей деятельности</w:t>
      </w:r>
      <w:r>
        <w:rPr>
          <w:rFonts w:ascii="Times New Roman" w:hAnsi="Times New Roman" w:cs="Times New Roman"/>
          <w:sz w:val="28"/>
          <w:szCs w:val="28"/>
        </w:rPr>
        <w:t xml:space="preserve"> применяются следующие коды видов</w:t>
      </w:r>
      <w:r w:rsidRPr="00C306AD">
        <w:rPr>
          <w:rFonts w:ascii="Times New Roman" w:hAnsi="Times New Roman" w:cs="Times New Roman"/>
          <w:sz w:val="28"/>
          <w:szCs w:val="28"/>
        </w:rPr>
        <w:t xml:space="preserve"> финансового обеспечения (деятельности):</w:t>
      </w:r>
    </w:p>
    <w:p w14:paraId="02BB3E9E" w14:textId="77777777" w:rsidR="00305D96" w:rsidRPr="00C306AD" w:rsidRDefault="00305D96" w:rsidP="00B23F0B">
      <w:pPr>
        <w:pStyle w:val="ConsPlusNormal"/>
        <w:ind w:firstLine="540"/>
        <w:jc w:val="both"/>
        <w:rPr>
          <w:rFonts w:ascii="Times New Roman" w:hAnsi="Times New Roman" w:cs="Times New Roman"/>
          <w:sz w:val="28"/>
          <w:szCs w:val="28"/>
        </w:rPr>
      </w:pPr>
      <w:hyperlink r:id="rId6" w:history="1">
        <w:r w:rsidRPr="00C306AD">
          <w:rPr>
            <w:rFonts w:ascii="Times New Roman" w:hAnsi="Times New Roman" w:cs="Times New Roman"/>
            <w:sz w:val="28"/>
            <w:szCs w:val="28"/>
          </w:rPr>
          <w:t>"2"</w:t>
        </w:r>
      </w:hyperlink>
      <w:r w:rsidRPr="00C306AD">
        <w:rPr>
          <w:rFonts w:ascii="Times New Roman" w:hAnsi="Times New Roman" w:cs="Times New Roman"/>
          <w:sz w:val="28"/>
          <w:szCs w:val="28"/>
        </w:rPr>
        <w:t xml:space="preserve"> - приносящая доход деятельность (собственные доходы учреждения);</w:t>
      </w:r>
    </w:p>
    <w:p w14:paraId="645DE8AC" w14:textId="77777777" w:rsidR="00305D96" w:rsidRPr="00C306AD" w:rsidRDefault="00305D96" w:rsidP="00B23F0B">
      <w:pPr>
        <w:pStyle w:val="ConsPlusNormal"/>
        <w:ind w:firstLine="540"/>
        <w:jc w:val="both"/>
        <w:rPr>
          <w:rFonts w:ascii="Times New Roman" w:hAnsi="Times New Roman" w:cs="Times New Roman"/>
          <w:sz w:val="28"/>
          <w:szCs w:val="28"/>
        </w:rPr>
      </w:pPr>
      <w:hyperlink r:id="rId7" w:history="1">
        <w:r w:rsidRPr="00C306AD">
          <w:rPr>
            <w:rFonts w:ascii="Times New Roman" w:hAnsi="Times New Roman" w:cs="Times New Roman"/>
            <w:sz w:val="28"/>
            <w:szCs w:val="28"/>
          </w:rPr>
          <w:t>"3"</w:t>
        </w:r>
      </w:hyperlink>
      <w:r w:rsidRPr="00C306AD">
        <w:rPr>
          <w:rFonts w:ascii="Times New Roman" w:hAnsi="Times New Roman" w:cs="Times New Roman"/>
          <w:sz w:val="28"/>
          <w:szCs w:val="28"/>
        </w:rPr>
        <w:t xml:space="preserve"> - средства во временном распоряжении;</w:t>
      </w:r>
    </w:p>
    <w:p w14:paraId="01B3EDF3" w14:textId="77777777" w:rsidR="00305D96" w:rsidRDefault="00305D96" w:rsidP="00B23F0B">
      <w:pPr>
        <w:pStyle w:val="ConsPlusNormal"/>
        <w:ind w:firstLine="540"/>
        <w:jc w:val="both"/>
        <w:rPr>
          <w:rFonts w:ascii="Times New Roman" w:hAnsi="Times New Roman" w:cs="Times New Roman"/>
          <w:sz w:val="28"/>
          <w:szCs w:val="28"/>
        </w:rPr>
      </w:pPr>
      <w:hyperlink r:id="rId8" w:history="1">
        <w:r w:rsidRPr="00C306AD">
          <w:rPr>
            <w:rFonts w:ascii="Times New Roman" w:hAnsi="Times New Roman" w:cs="Times New Roman"/>
            <w:sz w:val="28"/>
            <w:szCs w:val="28"/>
          </w:rPr>
          <w:t>"4"</w:t>
        </w:r>
      </w:hyperlink>
      <w:r>
        <w:rPr>
          <w:rFonts w:ascii="Times New Roman" w:hAnsi="Times New Roman" w:cs="Times New Roman"/>
          <w:sz w:val="28"/>
          <w:szCs w:val="28"/>
        </w:rPr>
        <w:t xml:space="preserve"> </w:t>
      </w:r>
      <w:r w:rsidRPr="00C306AD">
        <w:rPr>
          <w:rFonts w:ascii="Times New Roman" w:hAnsi="Times New Roman" w:cs="Times New Roman"/>
          <w:sz w:val="28"/>
          <w:szCs w:val="28"/>
        </w:rPr>
        <w:t>- субсидии на финансовое обеспечение выполнения государственного (муниципального) зад</w:t>
      </w:r>
      <w:r>
        <w:rPr>
          <w:rFonts w:ascii="Times New Roman" w:hAnsi="Times New Roman" w:cs="Times New Roman"/>
          <w:sz w:val="28"/>
          <w:szCs w:val="28"/>
        </w:rPr>
        <w:t xml:space="preserve">ания </w:t>
      </w:r>
    </w:p>
    <w:p w14:paraId="6EBC3720" w14:textId="77777777" w:rsidR="00305D96" w:rsidRPr="00C306AD" w:rsidRDefault="00305D96" w:rsidP="00B23F0B">
      <w:pPr>
        <w:pStyle w:val="ConsPlusNormal"/>
        <w:ind w:firstLine="540"/>
        <w:jc w:val="both"/>
        <w:rPr>
          <w:rFonts w:ascii="Times New Roman" w:hAnsi="Times New Roman" w:cs="Times New Roman"/>
          <w:sz w:val="28"/>
          <w:szCs w:val="28"/>
        </w:rPr>
      </w:pPr>
      <w:hyperlink r:id="rId9" w:history="1">
        <w:r w:rsidRPr="00C306AD">
          <w:rPr>
            <w:rFonts w:ascii="Times New Roman" w:hAnsi="Times New Roman" w:cs="Times New Roman"/>
            <w:sz w:val="28"/>
            <w:szCs w:val="28"/>
          </w:rPr>
          <w:t>"5"</w:t>
        </w:r>
      </w:hyperlink>
      <w:r w:rsidRPr="00C306AD">
        <w:rPr>
          <w:rFonts w:ascii="Times New Roman" w:hAnsi="Times New Roman" w:cs="Times New Roman"/>
          <w:sz w:val="28"/>
          <w:szCs w:val="28"/>
        </w:rPr>
        <w:t xml:space="preserve"> - субсидии на иные цели;</w:t>
      </w:r>
    </w:p>
    <w:p w14:paraId="459BBB24" w14:textId="77777777" w:rsidR="00305D96" w:rsidRPr="00C306AD" w:rsidRDefault="00305D96" w:rsidP="00B23F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C306AD">
        <w:rPr>
          <w:rFonts w:ascii="Times New Roman" w:hAnsi="Times New Roman" w:cs="Times New Roman"/>
          <w:sz w:val="28"/>
          <w:szCs w:val="28"/>
        </w:rPr>
        <w:t>. Бухгалтерский учет в учреждении ведется автоматизированным способом с применением программы «1С: Предприятие» с конфигурацией «Бухгалтерия для бюджетных учреждений», "1С Зарплата и кадры".</w:t>
      </w:r>
    </w:p>
    <w:p w14:paraId="02672FDF" w14:textId="77777777" w:rsidR="00305D96" w:rsidRDefault="00305D96" w:rsidP="00B23F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C306AD">
        <w:rPr>
          <w:rFonts w:ascii="Times New Roman" w:hAnsi="Times New Roman" w:cs="Times New Roman"/>
          <w:sz w:val="28"/>
          <w:szCs w:val="28"/>
        </w:rPr>
        <w:t>. Для ведения бухгалтерского учета применяются:</w:t>
      </w:r>
    </w:p>
    <w:p w14:paraId="1787CF95" w14:textId="25BF4B20" w:rsidR="008F593C" w:rsidRPr="00C306AD" w:rsidRDefault="008F593C" w:rsidP="00B23F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Учреждение использует унифицированные формы регистров бухучета, перечисленные в приложении № 5</w:t>
      </w:r>
      <w:r w:rsidR="00E34F44">
        <w:rPr>
          <w:rFonts w:ascii="Times New Roman" w:hAnsi="Times New Roman" w:cs="Times New Roman"/>
          <w:sz w:val="28"/>
          <w:szCs w:val="28"/>
        </w:rPr>
        <w:t>.</w:t>
      </w:r>
      <w:r>
        <w:rPr>
          <w:rFonts w:ascii="Times New Roman" w:hAnsi="Times New Roman" w:cs="Times New Roman"/>
          <w:sz w:val="28"/>
          <w:szCs w:val="28"/>
        </w:rPr>
        <w:t xml:space="preserve"> </w:t>
      </w:r>
    </w:p>
    <w:p w14:paraId="4BA41EAE" w14:textId="0A62F0C0" w:rsidR="00305D96" w:rsidRPr="00C306AD" w:rsidRDefault="00305D96" w:rsidP="00B23F0B">
      <w:pPr>
        <w:pStyle w:val="ConsPlusNormal"/>
        <w:ind w:firstLine="540"/>
        <w:jc w:val="both"/>
        <w:rPr>
          <w:rFonts w:ascii="Times New Roman" w:hAnsi="Times New Roman" w:cs="Times New Roman"/>
          <w:sz w:val="28"/>
          <w:szCs w:val="28"/>
        </w:rPr>
      </w:pPr>
      <w:r w:rsidRPr="00C306AD">
        <w:rPr>
          <w:rFonts w:ascii="Times New Roman" w:hAnsi="Times New Roman" w:cs="Times New Roman"/>
          <w:sz w:val="28"/>
          <w:szCs w:val="28"/>
        </w:rPr>
        <w:t xml:space="preserve">- унифицированные </w:t>
      </w:r>
      <w:hyperlink r:id="rId10" w:history="1">
        <w:r w:rsidRPr="00C306AD">
          <w:rPr>
            <w:rFonts w:ascii="Times New Roman" w:hAnsi="Times New Roman" w:cs="Times New Roman"/>
            <w:sz w:val="28"/>
            <w:szCs w:val="28"/>
          </w:rPr>
          <w:t>формы</w:t>
        </w:r>
      </w:hyperlink>
      <w:r w:rsidRPr="00C306AD">
        <w:rPr>
          <w:rFonts w:ascii="Times New Roman" w:hAnsi="Times New Roman" w:cs="Times New Roman"/>
          <w:sz w:val="28"/>
          <w:szCs w:val="28"/>
        </w:rPr>
        <w:t xml:space="preserve"> первичных учетных документов бухгалтерского учета, утвержденные Приказом Минфина России от 30.03.2015 № </w:t>
      </w:r>
      <w:r w:rsidRPr="00A434F8">
        <w:rPr>
          <w:rFonts w:ascii="Times New Roman" w:hAnsi="Times New Roman" w:cs="Times New Roman"/>
          <w:sz w:val="28"/>
          <w:szCs w:val="28"/>
        </w:rPr>
        <w:t>52н);</w:t>
      </w:r>
    </w:p>
    <w:p w14:paraId="7239DA8B" w14:textId="10BAAABA" w:rsidR="00305D96" w:rsidRPr="00C306AD" w:rsidRDefault="00305D96" w:rsidP="00B23F0B">
      <w:pPr>
        <w:pStyle w:val="ConsPlusNormal"/>
        <w:ind w:firstLine="540"/>
        <w:jc w:val="both"/>
        <w:rPr>
          <w:rFonts w:ascii="Times New Roman" w:hAnsi="Times New Roman" w:cs="Times New Roman"/>
          <w:sz w:val="28"/>
          <w:szCs w:val="28"/>
        </w:rPr>
      </w:pPr>
      <w:r w:rsidRPr="00C306AD">
        <w:rPr>
          <w:rFonts w:ascii="Times New Roman" w:hAnsi="Times New Roman" w:cs="Times New Roman"/>
          <w:sz w:val="28"/>
          <w:szCs w:val="28"/>
        </w:rPr>
        <w:t xml:space="preserve">- другие унифицированные формы первичных документов (в случае их отсутствия в </w:t>
      </w:r>
      <w:hyperlink r:id="rId11" w:history="1">
        <w:r w:rsidRPr="00C306AD">
          <w:rPr>
            <w:rFonts w:ascii="Times New Roman" w:hAnsi="Times New Roman" w:cs="Times New Roman"/>
            <w:sz w:val="28"/>
            <w:szCs w:val="28"/>
          </w:rPr>
          <w:t>Приказе</w:t>
        </w:r>
      </w:hyperlink>
      <w:r w:rsidRPr="00C306AD">
        <w:rPr>
          <w:rFonts w:ascii="Times New Roman" w:hAnsi="Times New Roman" w:cs="Times New Roman"/>
          <w:sz w:val="28"/>
          <w:szCs w:val="28"/>
        </w:rPr>
        <w:t xml:space="preserve"> Минфина России от 30.03.2015 № 52н</w:t>
      </w:r>
      <w:r>
        <w:rPr>
          <w:rFonts w:ascii="Times New Roman" w:hAnsi="Times New Roman" w:cs="Times New Roman"/>
          <w:sz w:val="28"/>
          <w:szCs w:val="28"/>
        </w:rPr>
        <w:t>.</w:t>
      </w:r>
      <w:r w:rsidR="001E0992">
        <w:rPr>
          <w:rFonts w:ascii="Times New Roman" w:hAnsi="Times New Roman" w:cs="Times New Roman"/>
          <w:sz w:val="28"/>
          <w:szCs w:val="28"/>
        </w:rPr>
        <w:t xml:space="preserve"> </w:t>
      </w:r>
      <w:r>
        <w:rPr>
          <w:rFonts w:ascii="Times New Roman" w:hAnsi="Times New Roman" w:cs="Times New Roman"/>
          <w:sz w:val="28"/>
          <w:szCs w:val="28"/>
        </w:rPr>
        <w:t>Утверждённые приказом учреждения</w:t>
      </w:r>
      <w:r w:rsidRPr="00C306AD">
        <w:rPr>
          <w:rFonts w:ascii="Times New Roman" w:hAnsi="Times New Roman" w:cs="Times New Roman"/>
          <w:sz w:val="28"/>
          <w:szCs w:val="28"/>
        </w:rPr>
        <w:t>).</w:t>
      </w:r>
    </w:p>
    <w:p w14:paraId="3081F577" w14:textId="77777777" w:rsidR="00305D96" w:rsidRDefault="00305D96" w:rsidP="00281B76">
      <w:pPr>
        <w:pStyle w:val="ConsPlusNormal"/>
        <w:ind w:firstLine="540"/>
        <w:jc w:val="both"/>
        <w:rPr>
          <w:rFonts w:ascii="Times New Roman" w:hAnsi="Times New Roman"/>
          <w:color w:val="000000"/>
          <w:sz w:val="28"/>
          <w:szCs w:val="28"/>
        </w:rPr>
      </w:pPr>
      <w:r>
        <w:rPr>
          <w:rFonts w:ascii="Times New Roman" w:hAnsi="Times New Roman" w:cs="Times New Roman"/>
          <w:sz w:val="28"/>
          <w:szCs w:val="28"/>
        </w:rPr>
        <w:t>10</w:t>
      </w:r>
      <w:r w:rsidRPr="00281B76">
        <w:rPr>
          <w:rFonts w:ascii="Times New Roman" w:hAnsi="Times New Roman" w:cs="Times New Roman"/>
          <w:sz w:val="28"/>
          <w:szCs w:val="28"/>
        </w:rPr>
        <w:t>.</w:t>
      </w:r>
      <w:r w:rsidRPr="00281B76">
        <w:rPr>
          <w:rFonts w:ascii="Times New Roman" w:hAnsi="Times New Roman"/>
          <w:color w:val="000000"/>
          <w:sz w:val="28"/>
          <w:szCs w:val="28"/>
        </w:rPr>
        <w:t>Первичные учетные документы и (или) регистры бухгалтерского учета оформляются на бумажных носителях.</w:t>
      </w:r>
    </w:p>
    <w:p w14:paraId="04B2B086" w14:textId="77777777" w:rsidR="00305D96" w:rsidRDefault="00305D96" w:rsidP="00281B76">
      <w:pPr>
        <w:pStyle w:val="ConsPlusNormal"/>
        <w:ind w:firstLine="540"/>
        <w:jc w:val="both"/>
        <w:rPr>
          <w:rFonts w:ascii="Times New Roman" w:hAnsi="Times New Roman"/>
          <w:color w:val="000000"/>
          <w:sz w:val="28"/>
          <w:szCs w:val="28"/>
        </w:rPr>
      </w:pPr>
      <w:r w:rsidRPr="00281B76">
        <w:rPr>
          <w:color w:val="000000"/>
          <w:sz w:val="28"/>
          <w:szCs w:val="28"/>
        </w:rPr>
        <w:t xml:space="preserve"> </w:t>
      </w:r>
      <w:r w:rsidRPr="00281B76">
        <w:rPr>
          <w:rFonts w:ascii="Times New Roman" w:hAnsi="Times New Roman"/>
          <w:color w:val="000000"/>
          <w:sz w:val="28"/>
          <w:szCs w:val="28"/>
        </w:rPr>
        <w:t>Заполнение учетных документов и (или) регистров бухгалтерского учета на бумажных носителях осуществляется смешанным способом.</w:t>
      </w:r>
    </w:p>
    <w:p w14:paraId="562AB36F" w14:textId="6DF92579" w:rsidR="00305D96" w:rsidRDefault="00305D96" w:rsidP="00281B76">
      <w:pPr>
        <w:pStyle w:val="ConsPlusNormal"/>
        <w:ind w:firstLine="540"/>
        <w:jc w:val="both"/>
        <w:rPr>
          <w:rFonts w:ascii="Times New Roman" w:hAnsi="Times New Roman"/>
          <w:color w:val="000000"/>
          <w:sz w:val="28"/>
          <w:szCs w:val="28"/>
        </w:rPr>
      </w:pPr>
      <w:r w:rsidRPr="00281B76">
        <w:rPr>
          <w:rFonts w:ascii="Times New Roman" w:hAnsi="Times New Roman"/>
          <w:color w:val="000000"/>
          <w:sz w:val="28"/>
          <w:szCs w:val="28"/>
        </w:rPr>
        <w:t>Регистры бухгалтерского учета, оформляемые на бумажных носителях, распечатываются не позднее последнего</w:t>
      </w:r>
      <w:r w:rsidR="000F2CDB">
        <w:rPr>
          <w:rFonts w:ascii="Times New Roman" w:hAnsi="Times New Roman"/>
          <w:color w:val="000000"/>
          <w:sz w:val="28"/>
          <w:szCs w:val="28"/>
        </w:rPr>
        <w:t xml:space="preserve"> </w:t>
      </w:r>
      <w:r w:rsidRPr="00281B76">
        <w:rPr>
          <w:rFonts w:ascii="Times New Roman" w:hAnsi="Times New Roman"/>
          <w:color w:val="000000"/>
          <w:sz w:val="28"/>
          <w:szCs w:val="28"/>
        </w:rPr>
        <w:t>числа месяца, следующего за отчетным периодом.</w:t>
      </w:r>
    </w:p>
    <w:p w14:paraId="11D89D2C" w14:textId="57689671" w:rsidR="00305D96" w:rsidRPr="00C306AD" w:rsidRDefault="00305D96" w:rsidP="00B23F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C306AD">
        <w:rPr>
          <w:rFonts w:ascii="Times New Roman" w:hAnsi="Times New Roman" w:cs="Times New Roman"/>
          <w:sz w:val="28"/>
          <w:szCs w:val="28"/>
        </w:rPr>
        <w:t xml:space="preserve">. Перечень должностных лиц, имеющих право подписи первичных учетных документов, счетов-фактур, денежных и расчетных документов, финансовых обязательств, приведен в </w:t>
      </w:r>
      <w:hyperlink w:anchor="P4221" w:history="1">
        <w:r w:rsidRPr="00C306AD">
          <w:rPr>
            <w:rFonts w:ascii="Times New Roman" w:hAnsi="Times New Roman" w:cs="Times New Roman"/>
            <w:sz w:val="28"/>
            <w:szCs w:val="28"/>
          </w:rPr>
          <w:t>Приложении № 3</w:t>
        </w:r>
      </w:hyperlink>
      <w:r>
        <w:rPr>
          <w:rFonts w:ascii="Times New Roman" w:hAnsi="Times New Roman" w:cs="Times New Roman"/>
          <w:sz w:val="28"/>
          <w:szCs w:val="28"/>
        </w:rPr>
        <w:t>.</w:t>
      </w:r>
    </w:p>
    <w:p w14:paraId="3E12579C" w14:textId="1DBBE33F" w:rsidR="00305D96" w:rsidRPr="00752FE2" w:rsidRDefault="00305D96" w:rsidP="00752FE2">
      <w:pPr>
        <w:autoSpaceDE w:val="0"/>
        <w:autoSpaceDN w:val="0"/>
        <w:adjustRightInd w:val="0"/>
        <w:spacing w:after="0" w:line="240" w:lineRule="auto"/>
        <w:ind w:firstLine="300"/>
        <w:rPr>
          <w:color w:val="000000"/>
          <w:sz w:val="28"/>
          <w:szCs w:val="28"/>
        </w:rPr>
      </w:pPr>
      <w:r>
        <w:rPr>
          <w:sz w:val="28"/>
          <w:szCs w:val="28"/>
        </w:rPr>
        <w:t>12</w:t>
      </w:r>
      <w:r w:rsidRPr="00752FE2">
        <w:rPr>
          <w:sz w:val="28"/>
          <w:szCs w:val="28"/>
        </w:rPr>
        <w:t>.</w:t>
      </w:r>
      <w:r w:rsidR="004D307B">
        <w:rPr>
          <w:sz w:val="28"/>
          <w:szCs w:val="28"/>
        </w:rPr>
        <w:t xml:space="preserve"> </w:t>
      </w:r>
      <w:r w:rsidRPr="00752FE2">
        <w:rPr>
          <w:color w:val="000000"/>
          <w:sz w:val="28"/>
          <w:szCs w:val="28"/>
        </w:rPr>
        <w:t>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(Приложение №</w:t>
      </w:r>
      <w:r w:rsidR="003225A6">
        <w:rPr>
          <w:color w:val="000000"/>
          <w:sz w:val="28"/>
          <w:szCs w:val="28"/>
        </w:rPr>
        <w:t xml:space="preserve"> </w:t>
      </w:r>
      <w:r w:rsidRPr="00752FE2">
        <w:rPr>
          <w:color w:val="000000"/>
          <w:sz w:val="28"/>
          <w:szCs w:val="28"/>
        </w:rPr>
        <w:t>4).</w:t>
      </w:r>
    </w:p>
    <w:p w14:paraId="60B7BF1B" w14:textId="77777777" w:rsidR="00305D96" w:rsidRPr="00752FE2" w:rsidRDefault="00305D96" w:rsidP="00752FE2">
      <w:pPr>
        <w:autoSpaceDE w:val="0"/>
        <w:autoSpaceDN w:val="0"/>
        <w:adjustRightInd w:val="0"/>
        <w:spacing w:after="0" w:line="240" w:lineRule="auto"/>
        <w:ind w:firstLine="300"/>
        <w:rPr>
          <w:color w:val="000000"/>
          <w:sz w:val="28"/>
          <w:szCs w:val="28"/>
        </w:rPr>
      </w:pPr>
      <w:r w:rsidRPr="00752FE2">
        <w:rPr>
          <w:color w:val="000000"/>
          <w:sz w:val="28"/>
          <w:szCs w:val="28"/>
        </w:rPr>
        <w:lastRenderedPageBreak/>
        <w:t>Контроль первичных документов проводит главный бухгалтер в соответствии с Положением о внутреннем финансовом контроле (Приложение № 16).</w:t>
      </w:r>
    </w:p>
    <w:p w14:paraId="042B5AEF" w14:textId="77777777" w:rsidR="00305D96" w:rsidRPr="00752FE2" w:rsidRDefault="00305D96" w:rsidP="00752FE2">
      <w:pPr>
        <w:autoSpaceDE w:val="0"/>
        <w:autoSpaceDN w:val="0"/>
        <w:adjustRightInd w:val="0"/>
        <w:spacing w:after="0" w:line="240" w:lineRule="auto"/>
        <w:ind w:firstLine="300"/>
        <w:rPr>
          <w:color w:val="000000"/>
          <w:sz w:val="28"/>
          <w:szCs w:val="28"/>
        </w:rPr>
      </w:pPr>
      <w:r w:rsidRPr="00752FE2">
        <w:rPr>
          <w:color w:val="000000"/>
          <w:sz w:val="28"/>
          <w:szCs w:val="28"/>
        </w:rPr>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14:paraId="0E4C3A6D" w14:textId="6E90960B" w:rsidR="00305D96" w:rsidRPr="009231A5" w:rsidRDefault="00305D96" w:rsidP="009231A5">
      <w:pPr>
        <w:rPr>
          <w:sz w:val="28"/>
          <w:szCs w:val="28"/>
        </w:rPr>
      </w:pPr>
      <w:r w:rsidRPr="009231A5">
        <w:rPr>
          <w:bCs/>
          <w:sz w:val="28"/>
          <w:szCs w:val="28"/>
        </w:rPr>
        <w:t>1)</w:t>
      </w:r>
      <w:r w:rsidRPr="009231A5">
        <w:rPr>
          <w:sz w:val="28"/>
          <w:szCs w:val="28"/>
        </w:rPr>
        <w:t xml:space="preserve"> при поступлении документов более поздней датой в этом же месяце факт хозяйственной жизни отражается в учете:</w:t>
      </w:r>
      <w:r w:rsidR="001429CE">
        <w:rPr>
          <w:sz w:val="28"/>
          <w:szCs w:val="28"/>
        </w:rPr>
        <w:t xml:space="preserve"> </w:t>
      </w:r>
      <w:r>
        <w:rPr>
          <w:sz w:val="28"/>
          <w:szCs w:val="28"/>
        </w:rPr>
        <w:t>датой поступления документа в учреждение</w:t>
      </w:r>
      <w:r w:rsidR="005F7921">
        <w:rPr>
          <w:sz w:val="28"/>
          <w:szCs w:val="28"/>
        </w:rPr>
        <w:t>.</w:t>
      </w:r>
    </w:p>
    <w:p w14:paraId="15192626" w14:textId="7FF2AF76" w:rsidR="00305D96" w:rsidRPr="009231A5" w:rsidRDefault="00305D96" w:rsidP="009231A5">
      <w:pPr>
        <w:rPr>
          <w:sz w:val="28"/>
          <w:szCs w:val="28"/>
        </w:rPr>
      </w:pPr>
      <w:r w:rsidRPr="009231A5">
        <w:rPr>
          <w:bCs/>
          <w:sz w:val="28"/>
          <w:szCs w:val="28"/>
        </w:rPr>
        <w:t>2)</w:t>
      </w:r>
      <w:r w:rsidRPr="009231A5">
        <w:rPr>
          <w:sz w:val="28"/>
          <w:szCs w:val="28"/>
        </w:rPr>
        <w:t xml:space="preserve"> при поступлении документов в начале месяца, следующего за отчетным (до закрытия месяца), факт хозяйственной жизни отражается в учете:</w:t>
      </w:r>
      <w:r>
        <w:rPr>
          <w:sz w:val="28"/>
          <w:szCs w:val="28"/>
        </w:rPr>
        <w:t xml:space="preserve"> датой выставления документа</w:t>
      </w:r>
      <w:r w:rsidR="005F7921">
        <w:rPr>
          <w:sz w:val="28"/>
          <w:szCs w:val="28"/>
        </w:rPr>
        <w:t>.</w:t>
      </w:r>
    </w:p>
    <w:p w14:paraId="47EA02E8" w14:textId="77777777" w:rsidR="00305D96" w:rsidRPr="009231A5" w:rsidRDefault="00305D96" w:rsidP="009231A5">
      <w:pPr>
        <w:rPr>
          <w:sz w:val="28"/>
          <w:szCs w:val="28"/>
        </w:rPr>
      </w:pPr>
      <w:r w:rsidRPr="009231A5">
        <w:rPr>
          <w:bCs/>
          <w:sz w:val="28"/>
          <w:szCs w:val="28"/>
        </w:rPr>
        <w:t>3)</w:t>
      </w:r>
      <w:r w:rsidRPr="009231A5">
        <w:rPr>
          <w:sz w:val="28"/>
          <w:szCs w:val="28"/>
        </w:rPr>
        <w:t xml:space="preserve">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14:paraId="777E4A1B" w14:textId="77777777" w:rsidR="00305D96" w:rsidRPr="009231A5" w:rsidRDefault="00305D96" w:rsidP="009231A5">
      <w:pPr>
        <w:rPr>
          <w:sz w:val="28"/>
          <w:szCs w:val="28"/>
        </w:rPr>
      </w:pPr>
      <w:r w:rsidRPr="009231A5">
        <w:rPr>
          <w:bCs/>
          <w:sz w:val="28"/>
          <w:szCs w:val="28"/>
        </w:rPr>
        <w:t>4)</w:t>
      </w:r>
      <w:r w:rsidRPr="009231A5">
        <w:rPr>
          <w:sz w:val="28"/>
          <w:szCs w:val="28"/>
        </w:rPr>
        <w:t xml:space="preserve">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14:paraId="42EDE71E" w14:textId="77777777" w:rsidR="00305D96" w:rsidRPr="00752FE2" w:rsidRDefault="00305D96" w:rsidP="009231A5">
      <w:r w:rsidRPr="009231A5">
        <w:rPr>
          <w:bCs/>
          <w:sz w:val="28"/>
          <w:szCs w:val="28"/>
        </w:rPr>
        <w:t>5)</w:t>
      </w:r>
      <w:r w:rsidRPr="009231A5">
        <w:rPr>
          <w:sz w:val="28"/>
          <w:szCs w:val="28"/>
        </w:rPr>
        <w:t xml:space="preserve"> при поступлении документов в следующем отчетном квартале (году) после представления отчетности факты хозяйственной жизни отражаются </w:t>
      </w:r>
      <w:r w:rsidRPr="00EC13C1">
        <w:rPr>
          <w:sz w:val="28"/>
          <w:szCs w:val="28"/>
        </w:rPr>
        <w:t>датой получения документов (не позднее следующего дня после получения документа).</w:t>
      </w:r>
    </w:p>
    <w:p w14:paraId="3BC846BC" w14:textId="77777777" w:rsidR="00305D96" w:rsidRPr="00C306AD" w:rsidRDefault="00305D96" w:rsidP="000C3A29">
      <w:pPr>
        <w:autoSpaceDE w:val="0"/>
        <w:autoSpaceDN w:val="0"/>
        <w:adjustRightInd w:val="0"/>
        <w:spacing w:before="0" w:after="0" w:line="240" w:lineRule="auto"/>
        <w:ind w:firstLine="540"/>
        <w:rPr>
          <w:sz w:val="28"/>
          <w:szCs w:val="28"/>
        </w:rPr>
      </w:pPr>
      <w:r>
        <w:rPr>
          <w:sz w:val="28"/>
          <w:szCs w:val="28"/>
        </w:rPr>
        <w:t>13</w:t>
      </w:r>
      <w:r w:rsidRPr="00C306AD">
        <w:rPr>
          <w:sz w:val="28"/>
          <w:szCs w:val="28"/>
        </w:rPr>
        <w:t xml:space="preserve">. </w:t>
      </w:r>
      <w:r w:rsidRPr="00C306AD">
        <w:rPr>
          <w:sz w:val="28"/>
          <w:szCs w:val="28"/>
          <w:lang w:eastAsia="en-US"/>
        </w:rPr>
        <w:t>Ответственность за достоверность указанных в первичных документах сведений несут лица, подписывающие эти документы. При этом 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w:t>
      </w:r>
    </w:p>
    <w:p w14:paraId="0D4E762A" w14:textId="77777777" w:rsidR="00305D96" w:rsidRPr="00C306AD" w:rsidRDefault="00305D96" w:rsidP="00B23F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Pr="00C306AD">
        <w:rPr>
          <w:rFonts w:ascii="Times New Roman" w:hAnsi="Times New Roman" w:cs="Times New Roman"/>
          <w:sz w:val="28"/>
          <w:szCs w:val="28"/>
        </w:rPr>
        <w:t xml:space="preserve">. Данные проверенных и принятых к учету первичных учетных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w:t>
      </w:r>
      <w:hyperlink r:id="rId12" w:history="1">
        <w:r w:rsidRPr="00C306AD">
          <w:rPr>
            <w:rFonts w:ascii="Times New Roman" w:hAnsi="Times New Roman" w:cs="Times New Roman"/>
            <w:sz w:val="28"/>
            <w:szCs w:val="28"/>
          </w:rPr>
          <w:t>Приказом</w:t>
        </w:r>
      </w:hyperlink>
      <w:r w:rsidRPr="00C306AD">
        <w:rPr>
          <w:rFonts w:ascii="Times New Roman" w:hAnsi="Times New Roman" w:cs="Times New Roman"/>
          <w:sz w:val="28"/>
          <w:szCs w:val="28"/>
        </w:rPr>
        <w:t xml:space="preserve"> Минфина России от 30.03.2015 № 52н и другими нормативными документами.</w:t>
      </w:r>
    </w:p>
    <w:p w14:paraId="2AB5BE67" w14:textId="7CB81A62" w:rsidR="00305D96" w:rsidRDefault="00305D96" w:rsidP="00B43734">
      <w:pPr>
        <w:autoSpaceDE w:val="0"/>
        <w:autoSpaceDN w:val="0"/>
        <w:adjustRightInd w:val="0"/>
        <w:spacing w:after="0" w:line="240" w:lineRule="auto"/>
        <w:ind w:firstLine="300"/>
        <w:rPr>
          <w:color w:val="000000"/>
          <w:sz w:val="28"/>
          <w:szCs w:val="28"/>
        </w:rPr>
      </w:pPr>
      <w:r>
        <w:rPr>
          <w:sz w:val="28"/>
          <w:szCs w:val="28"/>
        </w:rPr>
        <w:t xml:space="preserve">   </w:t>
      </w:r>
      <w:r w:rsidRPr="0077325B">
        <w:rPr>
          <w:sz w:val="28"/>
          <w:szCs w:val="28"/>
        </w:rPr>
        <w:t>1</w:t>
      </w:r>
      <w:r w:rsidR="00376BEC">
        <w:rPr>
          <w:sz w:val="28"/>
          <w:szCs w:val="28"/>
        </w:rPr>
        <w:t>5</w:t>
      </w:r>
      <w:r w:rsidRPr="0077325B">
        <w:rPr>
          <w:sz w:val="28"/>
          <w:szCs w:val="28"/>
        </w:rPr>
        <w:t>.</w:t>
      </w:r>
      <w:r w:rsidRPr="00B43734">
        <w:rPr>
          <w:sz w:val="28"/>
          <w:szCs w:val="28"/>
        </w:rPr>
        <w:t xml:space="preserve"> </w:t>
      </w:r>
      <w:r w:rsidRPr="00B43734">
        <w:rPr>
          <w:color w:val="000000"/>
          <w:sz w:val="28"/>
          <w:szCs w:val="28"/>
        </w:rPr>
        <w:t>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подобранные и систематизированные в</w:t>
      </w:r>
      <w:r>
        <w:rPr>
          <w:color w:val="000000"/>
          <w:sz w:val="28"/>
          <w:szCs w:val="28"/>
        </w:rPr>
        <w:t xml:space="preserve"> хронологическом</w:t>
      </w:r>
      <w:r w:rsidRPr="00B43734">
        <w:rPr>
          <w:color w:val="000000"/>
          <w:sz w:val="28"/>
          <w:szCs w:val="28"/>
        </w:rPr>
        <w:t xml:space="preserve"> порядке, сброшюровываются в папку (дело).</w:t>
      </w:r>
    </w:p>
    <w:p w14:paraId="19564DC3" w14:textId="77777777" w:rsidR="00305D96" w:rsidRPr="00B43734" w:rsidRDefault="00305D96" w:rsidP="00B43734">
      <w:pPr>
        <w:autoSpaceDE w:val="0"/>
        <w:autoSpaceDN w:val="0"/>
        <w:adjustRightInd w:val="0"/>
        <w:spacing w:after="0" w:line="240" w:lineRule="auto"/>
        <w:ind w:firstLine="300"/>
        <w:rPr>
          <w:color w:val="000000"/>
          <w:sz w:val="28"/>
          <w:szCs w:val="28"/>
        </w:rPr>
      </w:pPr>
      <w:r w:rsidRPr="00B43734">
        <w:rPr>
          <w:color w:val="000000"/>
          <w:sz w:val="28"/>
          <w:szCs w:val="28"/>
        </w:rPr>
        <w:lastRenderedPageBreak/>
        <w:t xml:space="preserve"> На обложке папки (дела) указывается:</w:t>
      </w:r>
    </w:p>
    <w:tbl>
      <w:tblPr>
        <w:tblW w:w="0" w:type="auto"/>
        <w:tblLayout w:type="fixed"/>
        <w:tblCellMar>
          <w:left w:w="0" w:type="dxa"/>
          <w:right w:w="0" w:type="dxa"/>
        </w:tblCellMar>
        <w:tblLook w:val="0000" w:firstRow="0" w:lastRow="0" w:firstColumn="0" w:lastColumn="0" w:noHBand="0" w:noVBand="0"/>
      </w:tblPr>
      <w:tblGrid>
        <w:gridCol w:w="144"/>
        <w:gridCol w:w="288"/>
        <w:gridCol w:w="8640"/>
      </w:tblGrid>
      <w:tr w:rsidR="00305D96" w:rsidRPr="00B43734" w14:paraId="3E5DBE33" w14:textId="77777777" w:rsidTr="003D3AAE">
        <w:tc>
          <w:tcPr>
            <w:tcW w:w="144" w:type="dxa"/>
            <w:tcBorders>
              <w:top w:val="nil"/>
              <w:left w:val="nil"/>
              <w:bottom w:val="nil"/>
              <w:right w:val="nil"/>
            </w:tcBorders>
          </w:tcPr>
          <w:p w14:paraId="1EF1EB3D" w14:textId="77777777" w:rsidR="00305D96" w:rsidRPr="00B43734"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41DA3BE2" w14:textId="77777777" w:rsidR="00305D96" w:rsidRPr="00B43734" w:rsidRDefault="00305D96" w:rsidP="003D3AAE">
            <w:pPr>
              <w:autoSpaceDE w:val="0"/>
              <w:autoSpaceDN w:val="0"/>
              <w:adjustRightInd w:val="0"/>
              <w:spacing w:after="0" w:line="240" w:lineRule="auto"/>
              <w:rPr>
                <w:color w:val="000000"/>
                <w:sz w:val="28"/>
                <w:szCs w:val="28"/>
              </w:rPr>
            </w:pPr>
            <w:r w:rsidRPr="00B43734">
              <w:rPr>
                <w:color w:val="000000"/>
                <w:sz w:val="28"/>
                <w:szCs w:val="28"/>
              </w:rPr>
              <w:t>-</w:t>
            </w:r>
          </w:p>
        </w:tc>
        <w:tc>
          <w:tcPr>
            <w:tcW w:w="8640" w:type="dxa"/>
            <w:tcBorders>
              <w:top w:val="nil"/>
              <w:left w:val="nil"/>
              <w:bottom w:val="nil"/>
              <w:right w:val="nil"/>
            </w:tcBorders>
          </w:tcPr>
          <w:p w14:paraId="6C3813D5" w14:textId="77777777" w:rsidR="00305D96" w:rsidRPr="00B43734" w:rsidRDefault="00305D96" w:rsidP="003D3AAE">
            <w:pPr>
              <w:autoSpaceDE w:val="0"/>
              <w:autoSpaceDN w:val="0"/>
              <w:adjustRightInd w:val="0"/>
              <w:spacing w:after="0" w:line="240" w:lineRule="auto"/>
              <w:rPr>
                <w:color w:val="000000"/>
                <w:sz w:val="28"/>
                <w:szCs w:val="28"/>
              </w:rPr>
            </w:pPr>
            <w:r w:rsidRPr="00B43734">
              <w:rPr>
                <w:color w:val="000000"/>
                <w:sz w:val="28"/>
                <w:szCs w:val="28"/>
              </w:rPr>
              <w:t>наименование организации;</w:t>
            </w:r>
          </w:p>
        </w:tc>
      </w:tr>
      <w:tr w:rsidR="00305D96" w:rsidRPr="00B43734" w14:paraId="582EA941" w14:textId="77777777" w:rsidTr="003D3AAE">
        <w:tc>
          <w:tcPr>
            <w:tcW w:w="144" w:type="dxa"/>
            <w:tcBorders>
              <w:top w:val="nil"/>
              <w:left w:val="nil"/>
              <w:bottom w:val="nil"/>
              <w:right w:val="nil"/>
            </w:tcBorders>
          </w:tcPr>
          <w:p w14:paraId="2D56930E" w14:textId="77777777" w:rsidR="00305D96" w:rsidRPr="00B43734"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6D544278" w14:textId="77777777" w:rsidR="00305D96" w:rsidRPr="00B43734" w:rsidRDefault="00305D96" w:rsidP="003D3AAE">
            <w:pPr>
              <w:autoSpaceDE w:val="0"/>
              <w:autoSpaceDN w:val="0"/>
              <w:adjustRightInd w:val="0"/>
              <w:spacing w:after="0" w:line="240" w:lineRule="auto"/>
              <w:rPr>
                <w:color w:val="000000"/>
                <w:sz w:val="28"/>
                <w:szCs w:val="28"/>
              </w:rPr>
            </w:pPr>
            <w:r w:rsidRPr="00B43734">
              <w:rPr>
                <w:color w:val="000000"/>
                <w:sz w:val="28"/>
                <w:szCs w:val="28"/>
              </w:rPr>
              <w:t>-</w:t>
            </w:r>
          </w:p>
        </w:tc>
        <w:tc>
          <w:tcPr>
            <w:tcW w:w="8640" w:type="dxa"/>
            <w:tcBorders>
              <w:top w:val="nil"/>
              <w:left w:val="nil"/>
              <w:bottom w:val="nil"/>
              <w:right w:val="nil"/>
            </w:tcBorders>
          </w:tcPr>
          <w:p w14:paraId="5486F33F" w14:textId="77777777" w:rsidR="00305D96" w:rsidRPr="00B43734" w:rsidRDefault="00305D96" w:rsidP="003D3AAE">
            <w:pPr>
              <w:autoSpaceDE w:val="0"/>
              <w:autoSpaceDN w:val="0"/>
              <w:adjustRightInd w:val="0"/>
              <w:spacing w:after="0" w:line="240" w:lineRule="auto"/>
              <w:rPr>
                <w:color w:val="000000"/>
                <w:sz w:val="28"/>
                <w:szCs w:val="28"/>
              </w:rPr>
            </w:pPr>
            <w:r w:rsidRPr="00B43734">
              <w:rPr>
                <w:color w:val="000000"/>
                <w:sz w:val="28"/>
                <w:szCs w:val="28"/>
              </w:rPr>
              <w:t>название и порядковый номер папки (дела);</w:t>
            </w:r>
          </w:p>
        </w:tc>
      </w:tr>
      <w:tr w:rsidR="00305D96" w:rsidRPr="00B43734" w14:paraId="0083476B" w14:textId="77777777" w:rsidTr="003D3AAE">
        <w:tc>
          <w:tcPr>
            <w:tcW w:w="144" w:type="dxa"/>
            <w:tcBorders>
              <w:top w:val="nil"/>
              <w:left w:val="nil"/>
              <w:bottom w:val="nil"/>
              <w:right w:val="nil"/>
            </w:tcBorders>
          </w:tcPr>
          <w:p w14:paraId="111FF5A3" w14:textId="77777777" w:rsidR="00305D96" w:rsidRPr="00B43734"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121F2B96" w14:textId="77777777" w:rsidR="00305D96" w:rsidRPr="00B43734" w:rsidRDefault="00305D96" w:rsidP="003D3AAE">
            <w:pPr>
              <w:autoSpaceDE w:val="0"/>
              <w:autoSpaceDN w:val="0"/>
              <w:adjustRightInd w:val="0"/>
              <w:spacing w:after="0" w:line="240" w:lineRule="auto"/>
              <w:rPr>
                <w:color w:val="000000"/>
                <w:sz w:val="28"/>
                <w:szCs w:val="28"/>
              </w:rPr>
            </w:pPr>
            <w:r w:rsidRPr="00B43734">
              <w:rPr>
                <w:color w:val="000000"/>
                <w:sz w:val="28"/>
                <w:szCs w:val="28"/>
              </w:rPr>
              <w:t>-</w:t>
            </w:r>
          </w:p>
        </w:tc>
        <w:tc>
          <w:tcPr>
            <w:tcW w:w="8640" w:type="dxa"/>
            <w:tcBorders>
              <w:top w:val="nil"/>
              <w:left w:val="nil"/>
              <w:bottom w:val="nil"/>
              <w:right w:val="nil"/>
            </w:tcBorders>
          </w:tcPr>
          <w:p w14:paraId="50D7C3E7" w14:textId="5FBA9E46" w:rsidR="00305D96" w:rsidRPr="00B43734" w:rsidRDefault="00305D96" w:rsidP="003D3AAE">
            <w:pPr>
              <w:autoSpaceDE w:val="0"/>
              <w:autoSpaceDN w:val="0"/>
              <w:adjustRightInd w:val="0"/>
              <w:spacing w:after="0" w:line="240" w:lineRule="auto"/>
              <w:rPr>
                <w:color w:val="000000"/>
                <w:sz w:val="28"/>
                <w:szCs w:val="28"/>
              </w:rPr>
            </w:pPr>
            <w:r w:rsidRPr="00B43734">
              <w:rPr>
                <w:color w:val="000000"/>
                <w:sz w:val="28"/>
                <w:szCs w:val="28"/>
              </w:rPr>
              <w:t>период (дата), за который сформирован регистр бухгалтерского учета (Журнал операций), с</w:t>
            </w:r>
            <w:r>
              <w:rPr>
                <w:color w:val="000000"/>
                <w:sz w:val="28"/>
                <w:szCs w:val="28"/>
              </w:rPr>
              <w:t xml:space="preserve"> указанием года и месяца</w:t>
            </w:r>
            <w:r w:rsidRPr="00B43734">
              <w:rPr>
                <w:color w:val="000000"/>
                <w:sz w:val="28"/>
                <w:szCs w:val="28"/>
              </w:rPr>
              <w:t>;</w:t>
            </w:r>
          </w:p>
        </w:tc>
      </w:tr>
      <w:tr w:rsidR="00305D96" w:rsidRPr="00B43734" w14:paraId="419D0322" w14:textId="77777777" w:rsidTr="003D3AAE">
        <w:tc>
          <w:tcPr>
            <w:tcW w:w="144" w:type="dxa"/>
            <w:tcBorders>
              <w:top w:val="nil"/>
              <w:left w:val="nil"/>
              <w:bottom w:val="nil"/>
              <w:right w:val="nil"/>
            </w:tcBorders>
          </w:tcPr>
          <w:p w14:paraId="475786D2" w14:textId="77777777" w:rsidR="00305D96" w:rsidRPr="00B43734"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03DC13EA" w14:textId="77777777" w:rsidR="00305D96" w:rsidRPr="00B43734" w:rsidRDefault="00305D96" w:rsidP="003D3AAE">
            <w:pPr>
              <w:autoSpaceDE w:val="0"/>
              <w:autoSpaceDN w:val="0"/>
              <w:adjustRightInd w:val="0"/>
              <w:spacing w:after="0" w:line="240" w:lineRule="auto"/>
              <w:rPr>
                <w:color w:val="000000"/>
                <w:sz w:val="28"/>
                <w:szCs w:val="28"/>
              </w:rPr>
            </w:pPr>
            <w:r w:rsidRPr="00B43734">
              <w:rPr>
                <w:color w:val="000000"/>
                <w:sz w:val="28"/>
                <w:szCs w:val="28"/>
              </w:rPr>
              <w:t>-</w:t>
            </w:r>
          </w:p>
        </w:tc>
        <w:tc>
          <w:tcPr>
            <w:tcW w:w="8640" w:type="dxa"/>
            <w:tcBorders>
              <w:top w:val="nil"/>
              <w:left w:val="nil"/>
              <w:bottom w:val="nil"/>
              <w:right w:val="nil"/>
            </w:tcBorders>
          </w:tcPr>
          <w:p w14:paraId="2CF4ACFC" w14:textId="77777777" w:rsidR="00305D96" w:rsidRPr="00B43734" w:rsidRDefault="00305D96" w:rsidP="003D3AAE">
            <w:pPr>
              <w:autoSpaceDE w:val="0"/>
              <w:autoSpaceDN w:val="0"/>
              <w:adjustRightInd w:val="0"/>
              <w:spacing w:after="0" w:line="240" w:lineRule="auto"/>
              <w:rPr>
                <w:color w:val="000000"/>
                <w:sz w:val="28"/>
                <w:szCs w:val="28"/>
              </w:rPr>
            </w:pPr>
            <w:r w:rsidRPr="00B43734">
              <w:rPr>
                <w:color w:val="000000"/>
                <w:sz w:val="28"/>
                <w:szCs w:val="28"/>
              </w:rPr>
              <w:t>наименование регистра бухгалтерского учета (Журнала операций) с указани</w:t>
            </w:r>
            <w:r>
              <w:rPr>
                <w:color w:val="000000"/>
                <w:sz w:val="28"/>
                <w:szCs w:val="28"/>
              </w:rPr>
              <w:t>ем</w:t>
            </w:r>
            <w:r w:rsidRPr="00B43734">
              <w:rPr>
                <w:color w:val="000000"/>
                <w:sz w:val="28"/>
                <w:szCs w:val="28"/>
              </w:rPr>
              <w:t xml:space="preserve"> его номера;</w:t>
            </w:r>
          </w:p>
        </w:tc>
      </w:tr>
      <w:tr w:rsidR="00305D96" w:rsidRPr="00B43734" w14:paraId="5C1300EE" w14:textId="77777777" w:rsidTr="003D3AAE">
        <w:tc>
          <w:tcPr>
            <w:tcW w:w="144" w:type="dxa"/>
            <w:tcBorders>
              <w:top w:val="nil"/>
              <w:left w:val="nil"/>
              <w:bottom w:val="nil"/>
              <w:right w:val="nil"/>
            </w:tcBorders>
          </w:tcPr>
          <w:p w14:paraId="3F8E030C" w14:textId="77777777" w:rsidR="00305D96" w:rsidRPr="00B43734"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4617B914" w14:textId="77777777" w:rsidR="00305D96" w:rsidRPr="00B43734" w:rsidRDefault="00305D96" w:rsidP="003D3AAE">
            <w:pPr>
              <w:autoSpaceDE w:val="0"/>
              <w:autoSpaceDN w:val="0"/>
              <w:adjustRightInd w:val="0"/>
              <w:spacing w:after="0" w:line="240" w:lineRule="auto"/>
              <w:rPr>
                <w:color w:val="000000"/>
                <w:sz w:val="28"/>
                <w:szCs w:val="28"/>
              </w:rPr>
            </w:pPr>
            <w:r w:rsidRPr="00B43734">
              <w:rPr>
                <w:color w:val="000000"/>
                <w:sz w:val="28"/>
                <w:szCs w:val="28"/>
              </w:rPr>
              <w:t>-</w:t>
            </w:r>
          </w:p>
        </w:tc>
        <w:tc>
          <w:tcPr>
            <w:tcW w:w="8640" w:type="dxa"/>
            <w:tcBorders>
              <w:top w:val="nil"/>
              <w:left w:val="nil"/>
              <w:bottom w:val="nil"/>
              <w:right w:val="nil"/>
            </w:tcBorders>
          </w:tcPr>
          <w:p w14:paraId="17240651" w14:textId="77777777" w:rsidR="00305D96" w:rsidRPr="00B43734" w:rsidRDefault="00305D96" w:rsidP="003D3AAE">
            <w:pPr>
              <w:autoSpaceDE w:val="0"/>
              <w:autoSpaceDN w:val="0"/>
              <w:adjustRightInd w:val="0"/>
              <w:spacing w:after="0" w:line="240" w:lineRule="auto"/>
              <w:rPr>
                <w:color w:val="000000"/>
                <w:sz w:val="28"/>
                <w:szCs w:val="28"/>
              </w:rPr>
            </w:pPr>
            <w:r w:rsidRPr="00B43734">
              <w:rPr>
                <w:color w:val="000000"/>
                <w:sz w:val="28"/>
                <w:szCs w:val="28"/>
              </w:rPr>
              <w:t>количество листов в папке (деле);</w:t>
            </w:r>
          </w:p>
        </w:tc>
      </w:tr>
      <w:tr w:rsidR="00305D96" w:rsidRPr="00B43734" w14:paraId="4BE7A9BC" w14:textId="77777777" w:rsidTr="003D3AAE">
        <w:tc>
          <w:tcPr>
            <w:tcW w:w="144" w:type="dxa"/>
            <w:tcBorders>
              <w:top w:val="nil"/>
              <w:left w:val="nil"/>
              <w:bottom w:val="nil"/>
              <w:right w:val="nil"/>
            </w:tcBorders>
          </w:tcPr>
          <w:p w14:paraId="60178A71" w14:textId="77777777" w:rsidR="00305D96" w:rsidRPr="00B43734" w:rsidRDefault="00305D96" w:rsidP="003D3AAE">
            <w:pPr>
              <w:autoSpaceDE w:val="0"/>
              <w:autoSpaceDN w:val="0"/>
              <w:adjustRightInd w:val="0"/>
              <w:spacing w:after="0" w:line="240" w:lineRule="auto"/>
              <w:rPr>
                <w:color w:val="000000"/>
                <w:sz w:val="28"/>
                <w:szCs w:val="28"/>
              </w:rPr>
            </w:pPr>
          </w:p>
        </w:tc>
        <w:tc>
          <w:tcPr>
            <w:tcW w:w="288" w:type="dxa"/>
            <w:tcBorders>
              <w:top w:val="nil"/>
              <w:left w:val="nil"/>
              <w:bottom w:val="nil"/>
              <w:right w:val="nil"/>
            </w:tcBorders>
          </w:tcPr>
          <w:p w14:paraId="0227050B" w14:textId="77777777" w:rsidR="00305D96" w:rsidRPr="00B43734" w:rsidRDefault="00305D96" w:rsidP="003D3AAE">
            <w:pPr>
              <w:autoSpaceDE w:val="0"/>
              <w:autoSpaceDN w:val="0"/>
              <w:adjustRightInd w:val="0"/>
              <w:spacing w:after="0" w:line="240" w:lineRule="auto"/>
              <w:rPr>
                <w:color w:val="000000"/>
                <w:sz w:val="28"/>
                <w:szCs w:val="28"/>
              </w:rPr>
            </w:pPr>
            <w:r w:rsidRPr="00B43734">
              <w:rPr>
                <w:color w:val="000000"/>
                <w:sz w:val="28"/>
                <w:szCs w:val="28"/>
              </w:rPr>
              <w:t>-</w:t>
            </w:r>
          </w:p>
        </w:tc>
        <w:tc>
          <w:tcPr>
            <w:tcW w:w="8640" w:type="dxa"/>
            <w:tcBorders>
              <w:top w:val="nil"/>
              <w:left w:val="nil"/>
              <w:bottom w:val="nil"/>
              <w:right w:val="nil"/>
            </w:tcBorders>
          </w:tcPr>
          <w:p w14:paraId="2DF9315E" w14:textId="03D9EBCB" w:rsidR="00305D96" w:rsidRPr="00B43734" w:rsidRDefault="00305D96" w:rsidP="003D3AAE">
            <w:pPr>
              <w:autoSpaceDE w:val="0"/>
              <w:autoSpaceDN w:val="0"/>
              <w:adjustRightInd w:val="0"/>
              <w:spacing w:after="0" w:line="240" w:lineRule="auto"/>
              <w:rPr>
                <w:color w:val="000000"/>
                <w:sz w:val="28"/>
                <w:szCs w:val="28"/>
              </w:rPr>
            </w:pPr>
            <w:r w:rsidRPr="00B43734">
              <w:rPr>
                <w:color w:val="000000"/>
                <w:sz w:val="28"/>
                <w:szCs w:val="28"/>
              </w:rPr>
              <w:t>срок хранения с-но</w:t>
            </w:r>
            <w:r w:rsidR="00136A2F">
              <w:rPr>
                <w:color w:val="000000"/>
                <w:sz w:val="28"/>
                <w:szCs w:val="28"/>
              </w:rPr>
              <w:t xml:space="preserve"> </w:t>
            </w:r>
            <w:r w:rsidRPr="00B43734">
              <w:rPr>
                <w:color w:val="000000"/>
                <w:sz w:val="28"/>
                <w:szCs w:val="28"/>
              </w:rPr>
              <w:t>номенклатуре</w:t>
            </w:r>
            <w:r w:rsidR="004D307B">
              <w:rPr>
                <w:color w:val="000000"/>
                <w:sz w:val="28"/>
                <w:szCs w:val="28"/>
              </w:rPr>
              <w:t>,</w:t>
            </w:r>
            <w:r w:rsidRPr="00B43734">
              <w:rPr>
                <w:color w:val="000000"/>
                <w:sz w:val="28"/>
                <w:szCs w:val="28"/>
              </w:rPr>
              <w:t xml:space="preserve"> утвержденной приказом учреждения</w:t>
            </w:r>
          </w:p>
        </w:tc>
      </w:tr>
    </w:tbl>
    <w:p w14:paraId="11675FD3" w14:textId="77777777" w:rsidR="00305D96" w:rsidRPr="00B43734" w:rsidRDefault="00305D96" w:rsidP="00B43734">
      <w:pPr>
        <w:autoSpaceDE w:val="0"/>
        <w:autoSpaceDN w:val="0"/>
        <w:adjustRightInd w:val="0"/>
        <w:spacing w:after="0" w:line="240" w:lineRule="auto"/>
        <w:ind w:firstLine="300"/>
        <w:rPr>
          <w:color w:val="000000"/>
          <w:sz w:val="28"/>
          <w:szCs w:val="28"/>
        </w:rPr>
      </w:pPr>
      <w:r>
        <w:rPr>
          <w:color w:val="000000"/>
          <w:sz w:val="28"/>
          <w:szCs w:val="28"/>
        </w:rPr>
        <w:t xml:space="preserve">        </w:t>
      </w:r>
      <w:r w:rsidRPr="00B43734">
        <w:rPr>
          <w:color w:val="000000"/>
          <w:sz w:val="28"/>
          <w:szCs w:val="28"/>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14:paraId="45D3E2EA" w14:textId="77777777" w:rsidR="00305D96" w:rsidRPr="00B43734" w:rsidRDefault="00305D96" w:rsidP="00B43734">
      <w:pPr>
        <w:autoSpaceDE w:val="0"/>
        <w:autoSpaceDN w:val="0"/>
        <w:adjustRightInd w:val="0"/>
        <w:spacing w:after="0" w:line="240" w:lineRule="auto"/>
        <w:ind w:firstLine="300"/>
        <w:rPr>
          <w:color w:val="000000"/>
          <w:sz w:val="28"/>
          <w:szCs w:val="28"/>
        </w:rPr>
      </w:pPr>
      <w:r>
        <w:rPr>
          <w:color w:val="000000"/>
          <w:sz w:val="28"/>
          <w:szCs w:val="28"/>
        </w:rPr>
        <w:t xml:space="preserve">       </w:t>
      </w:r>
      <w:r w:rsidRPr="00B43734">
        <w:rPr>
          <w:color w:val="000000"/>
          <w:sz w:val="28"/>
          <w:szCs w:val="28"/>
        </w:rPr>
        <w:t>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Правилами организации хранения, комплектования, учета и использования документов Архивного фонда РФ и других архивных документов в органах госвласти, местного сам</w:t>
      </w:r>
      <w:r>
        <w:rPr>
          <w:color w:val="000000"/>
          <w:sz w:val="28"/>
          <w:szCs w:val="28"/>
        </w:rPr>
        <w:t xml:space="preserve">оуправления и организациях, утверждённые </w:t>
      </w:r>
      <w:r w:rsidRPr="00B43734">
        <w:rPr>
          <w:color w:val="000000"/>
          <w:sz w:val="28"/>
          <w:szCs w:val="28"/>
        </w:rPr>
        <w:t xml:space="preserve"> приказом Минкультуры России от 31.03.2015 № 526.</w:t>
      </w:r>
    </w:p>
    <w:p w14:paraId="6CB50CDD" w14:textId="67D76F13" w:rsidR="00305D96" w:rsidRPr="00B43734" w:rsidRDefault="00305D96" w:rsidP="00B43734">
      <w:pPr>
        <w:autoSpaceDE w:val="0"/>
        <w:autoSpaceDN w:val="0"/>
        <w:adjustRightInd w:val="0"/>
        <w:spacing w:after="0" w:line="240" w:lineRule="auto"/>
        <w:ind w:firstLine="300"/>
        <w:rPr>
          <w:color w:val="000000"/>
          <w:sz w:val="28"/>
          <w:szCs w:val="28"/>
        </w:rPr>
      </w:pPr>
      <w:r>
        <w:rPr>
          <w:color w:val="000000"/>
          <w:sz w:val="28"/>
          <w:szCs w:val="28"/>
        </w:rPr>
        <w:t xml:space="preserve">      </w:t>
      </w:r>
      <w:r w:rsidRPr="00B43734">
        <w:rPr>
          <w:color w:val="000000"/>
          <w:sz w:val="28"/>
          <w:szCs w:val="28"/>
        </w:rPr>
        <w:t>Сроки хранения указанных документов определяются согласно п.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w:t>
      </w:r>
      <w:r>
        <w:rPr>
          <w:color w:val="000000"/>
          <w:sz w:val="28"/>
          <w:szCs w:val="28"/>
        </w:rPr>
        <w:t xml:space="preserve"> указанием сроков хранения,</w:t>
      </w:r>
      <w:r w:rsidR="00734757">
        <w:rPr>
          <w:color w:val="000000"/>
          <w:sz w:val="28"/>
          <w:szCs w:val="28"/>
        </w:rPr>
        <w:t xml:space="preserve"> </w:t>
      </w:r>
      <w:r>
        <w:rPr>
          <w:color w:val="000000"/>
          <w:sz w:val="28"/>
          <w:szCs w:val="28"/>
        </w:rPr>
        <w:t xml:space="preserve">утверждённые </w:t>
      </w:r>
      <w:r w:rsidRPr="00B43734">
        <w:rPr>
          <w:color w:val="000000"/>
          <w:sz w:val="28"/>
          <w:szCs w:val="28"/>
        </w:rPr>
        <w:t xml:space="preserve"> приказом Минкультуры России от 25.08.2010 № 558, но не менее 5 лет.</w:t>
      </w:r>
    </w:p>
    <w:p w14:paraId="78BB5CAA" w14:textId="4F0F4C3E" w:rsidR="00305D96" w:rsidRPr="00C306AD" w:rsidRDefault="00305D96" w:rsidP="00B23F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76BEC">
        <w:rPr>
          <w:rFonts w:ascii="Times New Roman" w:hAnsi="Times New Roman" w:cs="Times New Roman"/>
          <w:sz w:val="28"/>
          <w:szCs w:val="28"/>
        </w:rPr>
        <w:t>6</w:t>
      </w:r>
      <w:r w:rsidRPr="00C306AD">
        <w:rPr>
          <w:rFonts w:ascii="Times New Roman" w:hAnsi="Times New Roman" w:cs="Times New Roman"/>
          <w:sz w:val="28"/>
          <w:szCs w:val="28"/>
        </w:rPr>
        <w:t>. Для сверки данных аналитического и синтетического учета:</w:t>
      </w:r>
    </w:p>
    <w:p w14:paraId="46DED2A1" w14:textId="77777777" w:rsidR="00305D96" w:rsidRPr="00C306AD" w:rsidRDefault="00305D96" w:rsidP="00B23F0B">
      <w:pPr>
        <w:pStyle w:val="ConsPlusNormal"/>
        <w:ind w:firstLine="540"/>
        <w:jc w:val="both"/>
        <w:rPr>
          <w:rFonts w:ascii="Times New Roman" w:hAnsi="Times New Roman" w:cs="Times New Roman"/>
          <w:sz w:val="28"/>
          <w:szCs w:val="28"/>
        </w:rPr>
      </w:pPr>
      <w:r w:rsidRPr="00C306AD">
        <w:rPr>
          <w:rFonts w:ascii="Times New Roman" w:hAnsi="Times New Roman" w:cs="Times New Roman"/>
          <w:sz w:val="28"/>
          <w:szCs w:val="28"/>
        </w:rPr>
        <w:t xml:space="preserve">- по счетам учета нефинансовых активов ежемесячно составляется Оборотная ведомость по нефинансовым активам </w:t>
      </w:r>
      <w:hyperlink r:id="rId13" w:history="1">
        <w:r w:rsidRPr="00C306AD">
          <w:rPr>
            <w:rFonts w:ascii="Times New Roman" w:hAnsi="Times New Roman" w:cs="Times New Roman"/>
            <w:sz w:val="28"/>
            <w:szCs w:val="28"/>
          </w:rPr>
          <w:t>(ф. 0504035)</w:t>
        </w:r>
      </w:hyperlink>
      <w:r w:rsidRPr="00C306AD">
        <w:rPr>
          <w:rFonts w:ascii="Times New Roman" w:hAnsi="Times New Roman" w:cs="Times New Roman"/>
          <w:sz w:val="28"/>
          <w:szCs w:val="28"/>
        </w:rPr>
        <w:t>.</w:t>
      </w:r>
    </w:p>
    <w:p w14:paraId="6D43417A" w14:textId="4F7C8BDC" w:rsidR="00305D96" w:rsidRPr="00C306AD" w:rsidRDefault="00305D96" w:rsidP="00B23F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76BEC">
        <w:rPr>
          <w:rFonts w:ascii="Times New Roman" w:hAnsi="Times New Roman" w:cs="Times New Roman"/>
          <w:sz w:val="28"/>
          <w:szCs w:val="28"/>
        </w:rPr>
        <w:t>7</w:t>
      </w:r>
      <w:r w:rsidRPr="00C306AD">
        <w:rPr>
          <w:rFonts w:ascii="Times New Roman" w:hAnsi="Times New Roman" w:cs="Times New Roman"/>
          <w:sz w:val="28"/>
          <w:szCs w:val="28"/>
        </w:rPr>
        <w:t xml:space="preserve">. При отражении операций на счетах бухгалтерского учета применяется корреспонденция счетов  предусмотренная </w:t>
      </w:r>
      <w:hyperlink r:id="rId14" w:history="1">
        <w:r w:rsidRPr="00C306AD">
          <w:rPr>
            <w:rFonts w:ascii="Times New Roman" w:hAnsi="Times New Roman" w:cs="Times New Roman"/>
            <w:sz w:val="28"/>
            <w:szCs w:val="28"/>
          </w:rPr>
          <w:t>Инструкцией</w:t>
        </w:r>
      </w:hyperlink>
      <w:r w:rsidRPr="00C306AD">
        <w:rPr>
          <w:rFonts w:ascii="Times New Roman" w:hAnsi="Times New Roman" w:cs="Times New Roman"/>
          <w:sz w:val="28"/>
          <w:szCs w:val="28"/>
        </w:rPr>
        <w:t xml:space="preserve"> № 174н.</w:t>
      </w:r>
    </w:p>
    <w:p w14:paraId="4833E11A" w14:textId="64BCDC59" w:rsidR="00305D96" w:rsidRPr="00C306AD" w:rsidRDefault="00305D96" w:rsidP="00B23F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76BEC">
        <w:rPr>
          <w:rFonts w:ascii="Times New Roman" w:hAnsi="Times New Roman" w:cs="Times New Roman"/>
          <w:sz w:val="28"/>
          <w:szCs w:val="28"/>
        </w:rPr>
        <w:t>8</w:t>
      </w:r>
      <w:r w:rsidRPr="00C306AD">
        <w:rPr>
          <w:rFonts w:ascii="Times New Roman" w:hAnsi="Times New Roman" w:cs="Times New Roman"/>
          <w:sz w:val="28"/>
          <w:szCs w:val="28"/>
        </w:rPr>
        <w:t>. Лимит остатка кассы утверждается приказом директора учреждения.</w:t>
      </w:r>
    </w:p>
    <w:p w14:paraId="49C74989" w14:textId="1B9FA06F" w:rsidR="00305D96" w:rsidRPr="00C306AD" w:rsidRDefault="00305D96" w:rsidP="00B23F0B">
      <w:pPr>
        <w:pStyle w:val="ConsPlusNormal"/>
        <w:ind w:firstLine="540"/>
        <w:jc w:val="both"/>
        <w:rPr>
          <w:rFonts w:ascii="Times New Roman" w:hAnsi="Times New Roman" w:cs="Times New Roman"/>
          <w:sz w:val="28"/>
          <w:szCs w:val="28"/>
        </w:rPr>
      </w:pPr>
    </w:p>
    <w:p w14:paraId="7D5CEB40" w14:textId="27F47E12" w:rsidR="00305D96" w:rsidRDefault="000F469A" w:rsidP="00B23F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305D96" w:rsidRPr="00C306AD">
        <w:rPr>
          <w:rFonts w:ascii="Times New Roman" w:hAnsi="Times New Roman" w:cs="Times New Roman"/>
          <w:sz w:val="28"/>
          <w:szCs w:val="28"/>
        </w:rPr>
        <w:t>. Выдача денежных средств под отчет производится в соответствии с Положением о выдаче под отчет денежных средств, составлении и представле</w:t>
      </w:r>
      <w:r w:rsidR="00305D96">
        <w:rPr>
          <w:rFonts w:ascii="Times New Roman" w:hAnsi="Times New Roman" w:cs="Times New Roman"/>
          <w:sz w:val="28"/>
          <w:szCs w:val="28"/>
        </w:rPr>
        <w:t>нии отчетов подотчетными лицами (</w:t>
      </w:r>
      <w:hyperlink w:anchor="P4996" w:history="1">
        <w:r w:rsidR="00305D96">
          <w:rPr>
            <w:rFonts w:ascii="Times New Roman" w:hAnsi="Times New Roman" w:cs="Times New Roman"/>
            <w:sz w:val="28"/>
            <w:szCs w:val="28"/>
          </w:rPr>
          <w:t>Приложение</w:t>
        </w:r>
        <w:r w:rsidR="00305D96" w:rsidRPr="00C306AD">
          <w:rPr>
            <w:rFonts w:ascii="Times New Roman" w:hAnsi="Times New Roman" w:cs="Times New Roman"/>
            <w:sz w:val="28"/>
            <w:szCs w:val="28"/>
          </w:rPr>
          <w:t xml:space="preserve"> № </w:t>
        </w:r>
      </w:hyperlink>
      <w:r w:rsidR="00305D96">
        <w:rPr>
          <w:rFonts w:ascii="Times New Roman" w:hAnsi="Times New Roman" w:cs="Times New Roman"/>
          <w:sz w:val="28"/>
          <w:szCs w:val="28"/>
        </w:rPr>
        <w:t>7).</w:t>
      </w:r>
      <w:r w:rsidR="00204BA5">
        <w:rPr>
          <w:rFonts w:ascii="Times New Roman" w:hAnsi="Times New Roman" w:cs="Times New Roman"/>
          <w:sz w:val="28"/>
          <w:szCs w:val="28"/>
        </w:rPr>
        <w:t xml:space="preserve"> Положение о соблюдении кассовой дисциплины в приложении № 21. </w:t>
      </w:r>
    </w:p>
    <w:p w14:paraId="2FC3CA55" w14:textId="7AF086D7" w:rsidR="009D7574" w:rsidRPr="00C306AD" w:rsidRDefault="009D7574" w:rsidP="00B23F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 Перечень лиц, имеющих право получать в</w:t>
      </w:r>
      <w:r w:rsidR="00EB1B2E">
        <w:rPr>
          <w:rFonts w:ascii="Times New Roman" w:hAnsi="Times New Roman" w:cs="Times New Roman"/>
          <w:sz w:val="28"/>
          <w:szCs w:val="28"/>
        </w:rPr>
        <w:t xml:space="preserve"> </w:t>
      </w:r>
      <w:r>
        <w:rPr>
          <w:rFonts w:ascii="Times New Roman" w:hAnsi="Times New Roman" w:cs="Times New Roman"/>
          <w:sz w:val="28"/>
          <w:szCs w:val="28"/>
        </w:rPr>
        <w:t>под отчет денежные средства и денежные документы в приложении № 7/1.</w:t>
      </w:r>
    </w:p>
    <w:p w14:paraId="55EDAD69" w14:textId="77777777" w:rsidR="0060230E" w:rsidRDefault="00305D96" w:rsidP="0060230E">
      <w:pPr>
        <w:pStyle w:val="ConsPlusNormal"/>
        <w:ind w:firstLine="540"/>
        <w:jc w:val="both"/>
        <w:rPr>
          <w:rFonts w:ascii="Times New Roman" w:hAnsi="Times New Roman" w:cs="Times New Roman"/>
          <w:sz w:val="28"/>
          <w:szCs w:val="28"/>
        </w:rPr>
      </w:pPr>
      <w:r w:rsidRPr="00C306AD">
        <w:rPr>
          <w:rFonts w:ascii="Times New Roman" w:hAnsi="Times New Roman" w:cs="Times New Roman"/>
          <w:sz w:val="28"/>
          <w:szCs w:val="28"/>
        </w:rPr>
        <w:t>2</w:t>
      </w:r>
      <w:r w:rsidR="009D7574">
        <w:rPr>
          <w:rFonts w:ascii="Times New Roman" w:hAnsi="Times New Roman" w:cs="Times New Roman"/>
          <w:sz w:val="28"/>
          <w:szCs w:val="28"/>
        </w:rPr>
        <w:t>1</w:t>
      </w:r>
      <w:r w:rsidRPr="00C306AD">
        <w:rPr>
          <w:rFonts w:ascii="Times New Roman" w:hAnsi="Times New Roman" w:cs="Times New Roman"/>
          <w:sz w:val="28"/>
          <w:szCs w:val="28"/>
        </w:rPr>
        <w:t xml:space="preserve">. Порядок и размер возмещения расходов, связанных со служебными командировками, устанавливаются в соответствии с Положением о </w:t>
      </w:r>
      <w:r w:rsidRPr="00C306AD">
        <w:rPr>
          <w:rFonts w:ascii="Times New Roman" w:hAnsi="Times New Roman" w:cs="Times New Roman"/>
          <w:sz w:val="28"/>
          <w:szCs w:val="28"/>
        </w:rPr>
        <w:lastRenderedPageBreak/>
        <w:t>служебных командировках</w:t>
      </w:r>
      <w:r>
        <w:rPr>
          <w:rFonts w:ascii="Times New Roman" w:hAnsi="Times New Roman" w:cs="Times New Roman"/>
          <w:sz w:val="28"/>
          <w:szCs w:val="28"/>
        </w:rPr>
        <w:t>.</w:t>
      </w:r>
      <w:r w:rsidR="00497B43">
        <w:rPr>
          <w:rFonts w:ascii="Times New Roman" w:hAnsi="Times New Roman" w:cs="Times New Roman"/>
          <w:sz w:val="28"/>
          <w:szCs w:val="28"/>
        </w:rPr>
        <w:t xml:space="preserve"> </w:t>
      </w:r>
      <w:r w:rsidRPr="00C306AD">
        <w:rPr>
          <w:rFonts w:ascii="Times New Roman" w:hAnsi="Times New Roman" w:cs="Times New Roman"/>
          <w:sz w:val="28"/>
          <w:szCs w:val="28"/>
        </w:rPr>
        <w:t>(</w:t>
      </w:r>
      <w:hyperlink w:anchor="P5346" w:history="1">
        <w:r w:rsidRPr="00C306AD">
          <w:rPr>
            <w:rFonts w:ascii="Times New Roman" w:hAnsi="Times New Roman" w:cs="Times New Roman"/>
            <w:sz w:val="28"/>
            <w:szCs w:val="28"/>
          </w:rPr>
          <w:t>Приложение № 1</w:t>
        </w:r>
      </w:hyperlink>
      <w:r w:rsidRPr="00C306AD">
        <w:rPr>
          <w:rFonts w:ascii="Times New Roman" w:hAnsi="Times New Roman" w:cs="Times New Roman"/>
          <w:sz w:val="28"/>
          <w:szCs w:val="28"/>
        </w:rPr>
        <w:t>2</w:t>
      </w:r>
      <w:r>
        <w:rPr>
          <w:rFonts w:ascii="Times New Roman" w:hAnsi="Times New Roman" w:cs="Times New Roman"/>
          <w:sz w:val="28"/>
          <w:szCs w:val="28"/>
        </w:rPr>
        <w:t>)</w:t>
      </w:r>
      <w:r w:rsidR="00204BA5">
        <w:rPr>
          <w:rFonts w:ascii="Times New Roman" w:hAnsi="Times New Roman" w:cs="Times New Roman"/>
          <w:sz w:val="28"/>
          <w:szCs w:val="28"/>
        </w:rPr>
        <w:t>.</w:t>
      </w:r>
    </w:p>
    <w:p w14:paraId="4C25F4CE" w14:textId="4B0690CC" w:rsidR="00305D96" w:rsidRPr="004D307B" w:rsidRDefault="004D1655" w:rsidP="0060230E">
      <w:pPr>
        <w:pStyle w:val="ConsPlusNormal"/>
        <w:ind w:firstLine="540"/>
        <w:jc w:val="both"/>
        <w:rPr>
          <w:rStyle w:val="a5"/>
          <w:rFonts w:ascii="Times New Roman" w:hAnsi="Times New Roman"/>
          <w:i w:val="0"/>
          <w:sz w:val="28"/>
          <w:szCs w:val="28"/>
        </w:rPr>
      </w:pPr>
      <w:r w:rsidRPr="004D307B">
        <w:rPr>
          <w:rFonts w:ascii="Times New Roman" w:hAnsi="Times New Roman" w:cs="Times New Roman"/>
          <w:sz w:val="28"/>
          <w:szCs w:val="28"/>
        </w:rPr>
        <w:t xml:space="preserve">   </w:t>
      </w:r>
      <w:r w:rsidR="00305D96" w:rsidRPr="004D307B">
        <w:rPr>
          <w:rFonts w:ascii="Times New Roman" w:hAnsi="Times New Roman" w:cs="Times New Roman"/>
          <w:sz w:val="28"/>
          <w:szCs w:val="28"/>
        </w:rPr>
        <w:t>2</w:t>
      </w:r>
      <w:r w:rsidR="009D7574" w:rsidRPr="004D307B">
        <w:rPr>
          <w:rFonts w:ascii="Times New Roman" w:hAnsi="Times New Roman" w:cs="Times New Roman"/>
          <w:sz w:val="28"/>
          <w:szCs w:val="28"/>
        </w:rPr>
        <w:t>2</w:t>
      </w:r>
      <w:r w:rsidR="00305D96" w:rsidRPr="004D307B">
        <w:rPr>
          <w:rFonts w:ascii="Times New Roman" w:hAnsi="Times New Roman" w:cs="Times New Roman"/>
          <w:sz w:val="28"/>
          <w:szCs w:val="28"/>
        </w:rPr>
        <w:t xml:space="preserve">. </w:t>
      </w:r>
      <w:r w:rsidR="00305D96" w:rsidRPr="004D307B">
        <w:rPr>
          <w:rFonts w:ascii="Times New Roman" w:hAnsi="Times New Roman" w:cs="Times New Roman"/>
          <w:color w:val="000000"/>
          <w:sz w:val="28"/>
          <w:szCs w:val="28"/>
        </w:rPr>
        <w:t>В целях обеспечения достоверности данных бухгалтерского учета и годовой бухгалтерской отчетности годовая инвентаризация имущества и обязательств</w:t>
      </w:r>
      <w:r w:rsidR="001E0992" w:rsidRPr="004D307B">
        <w:rPr>
          <w:rFonts w:ascii="Times New Roman" w:hAnsi="Times New Roman" w:cs="Times New Roman"/>
          <w:color w:val="000000"/>
          <w:sz w:val="28"/>
          <w:szCs w:val="28"/>
        </w:rPr>
        <w:t xml:space="preserve"> </w:t>
      </w:r>
      <w:r w:rsidR="00305D96" w:rsidRPr="004D307B">
        <w:rPr>
          <w:rFonts w:ascii="Times New Roman" w:hAnsi="Times New Roman" w:cs="Times New Roman"/>
          <w:color w:val="000000"/>
          <w:sz w:val="28"/>
          <w:szCs w:val="28"/>
        </w:rPr>
        <w:t xml:space="preserve">проводится не ранее чем по состоянию на 1 октября отчетного года. Инвентаризации проводится на основании отдельного приказа учреждения. </w:t>
      </w:r>
      <w:r w:rsidR="00305D96" w:rsidRPr="004D307B">
        <w:rPr>
          <w:rStyle w:val="a5"/>
          <w:rFonts w:ascii="Times New Roman" w:hAnsi="Times New Roman"/>
          <w:i w:val="0"/>
          <w:sz w:val="28"/>
          <w:szCs w:val="28"/>
        </w:rPr>
        <w:t>Оценка соответствия объектов имуще</w:t>
      </w:r>
      <w:r w:rsidR="001E0992" w:rsidRPr="004D307B">
        <w:rPr>
          <w:rStyle w:val="a5"/>
          <w:rFonts w:ascii="Times New Roman" w:hAnsi="Times New Roman"/>
          <w:i w:val="0"/>
          <w:sz w:val="28"/>
          <w:szCs w:val="28"/>
        </w:rPr>
        <w:t>ства понятию «Актив» проводится</w:t>
      </w:r>
      <w:r w:rsidR="00305D96" w:rsidRPr="004D307B">
        <w:rPr>
          <w:rStyle w:val="a5"/>
          <w:rFonts w:ascii="Times New Roman" w:hAnsi="Times New Roman"/>
          <w:i w:val="0"/>
          <w:sz w:val="28"/>
          <w:szCs w:val="28"/>
        </w:rPr>
        <w:t>:</w:t>
      </w:r>
    </w:p>
    <w:tbl>
      <w:tblPr>
        <w:tblW w:w="9072" w:type="dxa"/>
        <w:tblLayout w:type="fixed"/>
        <w:tblCellMar>
          <w:left w:w="0" w:type="dxa"/>
          <w:right w:w="0" w:type="dxa"/>
        </w:tblCellMar>
        <w:tblLook w:val="0000" w:firstRow="0" w:lastRow="0" w:firstColumn="0" w:lastColumn="0" w:noHBand="0" w:noVBand="0"/>
      </w:tblPr>
      <w:tblGrid>
        <w:gridCol w:w="144"/>
        <w:gridCol w:w="288"/>
        <w:gridCol w:w="8640"/>
      </w:tblGrid>
      <w:tr w:rsidR="00305D96" w:rsidRPr="0035406A" w14:paraId="4B1A135E" w14:textId="77777777" w:rsidTr="003D3AAE">
        <w:tc>
          <w:tcPr>
            <w:tcW w:w="144" w:type="dxa"/>
            <w:tcBorders>
              <w:top w:val="nil"/>
              <w:left w:val="nil"/>
              <w:bottom w:val="nil"/>
              <w:right w:val="nil"/>
            </w:tcBorders>
          </w:tcPr>
          <w:p w14:paraId="672D56E7" w14:textId="77777777" w:rsidR="00305D96" w:rsidRPr="0035406A" w:rsidRDefault="00305D96" w:rsidP="0035406A">
            <w:pPr>
              <w:rPr>
                <w:rStyle w:val="a5"/>
                <w:i w:val="0"/>
                <w:sz w:val="28"/>
                <w:szCs w:val="28"/>
              </w:rPr>
            </w:pPr>
          </w:p>
        </w:tc>
        <w:tc>
          <w:tcPr>
            <w:tcW w:w="288" w:type="dxa"/>
            <w:tcBorders>
              <w:top w:val="nil"/>
              <w:left w:val="nil"/>
              <w:bottom w:val="nil"/>
              <w:right w:val="nil"/>
            </w:tcBorders>
          </w:tcPr>
          <w:p w14:paraId="516BD47A" w14:textId="77777777" w:rsidR="00305D96" w:rsidRPr="0035406A" w:rsidRDefault="00305D96" w:rsidP="0035406A">
            <w:pPr>
              <w:rPr>
                <w:rStyle w:val="a5"/>
                <w:i w:val="0"/>
                <w:sz w:val="28"/>
                <w:szCs w:val="28"/>
              </w:rPr>
            </w:pPr>
            <w:r w:rsidRPr="0035406A">
              <w:rPr>
                <w:rStyle w:val="a5"/>
                <w:i w:val="0"/>
                <w:sz w:val="28"/>
                <w:szCs w:val="28"/>
              </w:rPr>
              <w:t>-</w:t>
            </w:r>
          </w:p>
        </w:tc>
        <w:tc>
          <w:tcPr>
            <w:tcW w:w="8640" w:type="dxa"/>
            <w:tcBorders>
              <w:top w:val="nil"/>
              <w:left w:val="nil"/>
              <w:bottom w:val="nil"/>
              <w:right w:val="nil"/>
            </w:tcBorders>
          </w:tcPr>
          <w:p w14:paraId="30C33020" w14:textId="77777777" w:rsidR="00305D96" w:rsidRPr="0035406A" w:rsidRDefault="00305D96" w:rsidP="0035406A">
            <w:pPr>
              <w:rPr>
                <w:rStyle w:val="a5"/>
                <w:i w:val="0"/>
                <w:sz w:val="28"/>
                <w:szCs w:val="28"/>
              </w:rPr>
            </w:pPr>
            <w:r w:rsidRPr="0035406A">
              <w:rPr>
                <w:rStyle w:val="a5"/>
                <w:i w:val="0"/>
                <w:sz w:val="28"/>
                <w:szCs w:val="28"/>
              </w:rPr>
              <w:t>в рамках годовой инвентаризации, проводимой в целях составления годовой отчетности;</w:t>
            </w:r>
          </w:p>
        </w:tc>
      </w:tr>
      <w:tr w:rsidR="00305D96" w:rsidRPr="0035406A" w14:paraId="480B2785" w14:textId="77777777" w:rsidTr="003D3AAE">
        <w:tc>
          <w:tcPr>
            <w:tcW w:w="144" w:type="dxa"/>
            <w:tcBorders>
              <w:top w:val="nil"/>
              <w:left w:val="nil"/>
              <w:bottom w:val="nil"/>
              <w:right w:val="nil"/>
            </w:tcBorders>
          </w:tcPr>
          <w:p w14:paraId="4265CB86" w14:textId="77777777" w:rsidR="00305D96" w:rsidRPr="0035406A" w:rsidRDefault="00305D96" w:rsidP="0035406A">
            <w:pPr>
              <w:rPr>
                <w:rStyle w:val="a5"/>
                <w:i w:val="0"/>
                <w:sz w:val="28"/>
                <w:szCs w:val="28"/>
              </w:rPr>
            </w:pPr>
          </w:p>
        </w:tc>
        <w:tc>
          <w:tcPr>
            <w:tcW w:w="288" w:type="dxa"/>
            <w:tcBorders>
              <w:top w:val="nil"/>
              <w:left w:val="nil"/>
              <w:bottom w:val="nil"/>
              <w:right w:val="nil"/>
            </w:tcBorders>
          </w:tcPr>
          <w:p w14:paraId="563DAD5E" w14:textId="77777777" w:rsidR="00305D96" w:rsidRPr="0035406A" w:rsidRDefault="00305D96" w:rsidP="0035406A">
            <w:pPr>
              <w:rPr>
                <w:rStyle w:val="a5"/>
                <w:i w:val="0"/>
                <w:sz w:val="28"/>
                <w:szCs w:val="28"/>
              </w:rPr>
            </w:pPr>
            <w:r w:rsidRPr="0035406A">
              <w:rPr>
                <w:rStyle w:val="a5"/>
                <w:i w:val="0"/>
                <w:sz w:val="28"/>
                <w:szCs w:val="28"/>
              </w:rPr>
              <w:t>-</w:t>
            </w:r>
          </w:p>
        </w:tc>
        <w:tc>
          <w:tcPr>
            <w:tcW w:w="8640" w:type="dxa"/>
            <w:tcBorders>
              <w:top w:val="nil"/>
              <w:left w:val="nil"/>
              <w:bottom w:val="nil"/>
              <w:right w:val="nil"/>
            </w:tcBorders>
          </w:tcPr>
          <w:p w14:paraId="1730D940" w14:textId="77777777" w:rsidR="00305D96" w:rsidRPr="0035406A" w:rsidRDefault="00305D96" w:rsidP="0035406A">
            <w:pPr>
              <w:rPr>
                <w:rStyle w:val="a5"/>
                <w:i w:val="0"/>
                <w:sz w:val="28"/>
                <w:szCs w:val="28"/>
              </w:rPr>
            </w:pPr>
            <w:r w:rsidRPr="0035406A">
              <w:rPr>
                <w:rStyle w:val="a5"/>
                <w:i w:val="0"/>
                <w:sz w:val="28"/>
                <w:szCs w:val="28"/>
              </w:rPr>
              <w:t>при проведении инвентаризации по любым основаниям;</w:t>
            </w:r>
          </w:p>
        </w:tc>
      </w:tr>
      <w:tr w:rsidR="00305D96" w:rsidRPr="0035406A" w14:paraId="60C769CB" w14:textId="77777777" w:rsidTr="003D3AAE">
        <w:tc>
          <w:tcPr>
            <w:tcW w:w="144" w:type="dxa"/>
            <w:tcBorders>
              <w:top w:val="nil"/>
              <w:left w:val="nil"/>
              <w:bottom w:val="nil"/>
              <w:right w:val="nil"/>
            </w:tcBorders>
          </w:tcPr>
          <w:p w14:paraId="6EF7E6CA" w14:textId="77777777" w:rsidR="00305D96" w:rsidRPr="0035406A" w:rsidRDefault="00305D96" w:rsidP="0035406A">
            <w:pPr>
              <w:rPr>
                <w:rStyle w:val="a5"/>
                <w:i w:val="0"/>
                <w:sz w:val="28"/>
                <w:szCs w:val="28"/>
              </w:rPr>
            </w:pPr>
          </w:p>
        </w:tc>
        <w:tc>
          <w:tcPr>
            <w:tcW w:w="288" w:type="dxa"/>
            <w:tcBorders>
              <w:top w:val="nil"/>
              <w:left w:val="nil"/>
              <w:bottom w:val="nil"/>
              <w:right w:val="nil"/>
            </w:tcBorders>
          </w:tcPr>
          <w:p w14:paraId="375DCC8B" w14:textId="77777777" w:rsidR="00305D96" w:rsidRPr="0035406A" w:rsidRDefault="00305D96" w:rsidP="0035406A">
            <w:pPr>
              <w:rPr>
                <w:rStyle w:val="a5"/>
                <w:i w:val="0"/>
                <w:sz w:val="28"/>
                <w:szCs w:val="28"/>
              </w:rPr>
            </w:pPr>
            <w:r w:rsidRPr="0035406A">
              <w:rPr>
                <w:rStyle w:val="a5"/>
                <w:i w:val="0"/>
                <w:sz w:val="28"/>
                <w:szCs w:val="28"/>
              </w:rPr>
              <w:t>-</w:t>
            </w:r>
          </w:p>
        </w:tc>
        <w:tc>
          <w:tcPr>
            <w:tcW w:w="8640" w:type="dxa"/>
            <w:tcBorders>
              <w:top w:val="nil"/>
              <w:left w:val="nil"/>
              <w:bottom w:val="nil"/>
              <w:right w:val="nil"/>
            </w:tcBorders>
          </w:tcPr>
          <w:p w14:paraId="247CBF66" w14:textId="77777777" w:rsidR="00305D96" w:rsidRPr="0035406A" w:rsidRDefault="00305D96" w:rsidP="0035406A">
            <w:pPr>
              <w:rPr>
                <w:rStyle w:val="a5"/>
                <w:i w:val="0"/>
                <w:sz w:val="28"/>
                <w:szCs w:val="28"/>
              </w:rPr>
            </w:pPr>
            <w:r w:rsidRPr="0035406A">
              <w:rPr>
                <w:rStyle w:val="a5"/>
                <w:i w:val="0"/>
                <w:sz w:val="28"/>
                <w:szCs w:val="28"/>
              </w:rPr>
              <w:t>в течение года – по мере необходимости.</w:t>
            </w:r>
          </w:p>
        </w:tc>
      </w:tr>
    </w:tbl>
    <w:p w14:paraId="5D32845C" w14:textId="77777777" w:rsidR="00305D96" w:rsidRPr="000C7CF3" w:rsidRDefault="00305D96" w:rsidP="000C7CF3">
      <w:pPr>
        <w:autoSpaceDE w:val="0"/>
        <w:autoSpaceDN w:val="0"/>
        <w:adjustRightInd w:val="0"/>
        <w:spacing w:after="0" w:line="240" w:lineRule="auto"/>
        <w:ind w:firstLine="300"/>
        <w:rPr>
          <w:color w:val="000000"/>
          <w:sz w:val="28"/>
          <w:szCs w:val="28"/>
        </w:rPr>
      </w:pPr>
      <w:r>
        <w:rPr>
          <w:color w:val="000000"/>
          <w:sz w:val="28"/>
          <w:szCs w:val="28"/>
        </w:rPr>
        <w:t xml:space="preserve">        </w:t>
      </w:r>
      <w:r w:rsidRPr="000C7CF3">
        <w:rPr>
          <w:color w:val="000000"/>
          <w:sz w:val="28"/>
          <w:szCs w:val="28"/>
        </w:rPr>
        <w:t>Персональный состав комиссий, создаваемых в учреждении, ответственные должностные лица определяются отдельным приказом</w:t>
      </w:r>
      <w:r>
        <w:rPr>
          <w:color w:val="000000"/>
          <w:sz w:val="28"/>
          <w:szCs w:val="28"/>
        </w:rPr>
        <w:t xml:space="preserve"> руководителя учреждения</w:t>
      </w:r>
      <w:r w:rsidRPr="000C7CF3">
        <w:rPr>
          <w:color w:val="000000"/>
          <w:sz w:val="28"/>
          <w:szCs w:val="28"/>
        </w:rPr>
        <w:t>.</w:t>
      </w:r>
    </w:p>
    <w:p w14:paraId="760CA1AC" w14:textId="2096F602" w:rsidR="00305D96" w:rsidRPr="00C306AD" w:rsidRDefault="00305D96" w:rsidP="00B23F0B">
      <w:pPr>
        <w:pStyle w:val="ConsPlusNormal"/>
        <w:ind w:firstLine="540"/>
        <w:jc w:val="both"/>
        <w:rPr>
          <w:rFonts w:ascii="Times New Roman" w:hAnsi="Times New Roman" w:cs="Times New Roman"/>
          <w:sz w:val="28"/>
          <w:szCs w:val="28"/>
        </w:rPr>
      </w:pPr>
      <w:r w:rsidRPr="00C306AD">
        <w:rPr>
          <w:rFonts w:ascii="Times New Roman" w:hAnsi="Times New Roman" w:cs="Times New Roman"/>
          <w:sz w:val="28"/>
          <w:szCs w:val="28"/>
        </w:rPr>
        <w:t>2</w:t>
      </w:r>
      <w:r w:rsidR="009D7574">
        <w:rPr>
          <w:rFonts w:ascii="Times New Roman" w:hAnsi="Times New Roman" w:cs="Times New Roman"/>
          <w:sz w:val="28"/>
          <w:szCs w:val="28"/>
        </w:rPr>
        <w:t>3</w:t>
      </w:r>
      <w:r w:rsidRPr="00C306AD">
        <w:rPr>
          <w:rFonts w:ascii="Times New Roman" w:hAnsi="Times New Roman" w:cs="Times New Roman"/>
          <w:sz w:val="28"/>
          <w:szCs w:val="28"/>
        </w:rPr>
        <w:t xml:space="preserve">. Порядок проведения инвентаризации и деятельность комиссии осуществляется в соответствии с Положением о постоянно действующей комиссии для проведения инвентаризации, приема и списания основных средств и материальных запасов, продуктов питания, денежных средств и денежных документов, приведенным в </w:t>
      </w:r>
      <w:hyperlink w:anchor="P5531" w:history="1">
        <w:r w:rsidRPr="00C306AD">
          <w:rPr>
            <w:rFonts w:ascii="Times New Roman" w:hAnsi="Times New Roman" w:cs="Times New Roman"/>
            <w:sz w:val="28"/>
            <w:szCs w:val="28"/>
          </w:rPr>
          <w:t>Приложении № 1</w:t>
        </w:r>
      </w:hyperlink>
      <w:r w:rsidRPr="00C306AD">
        <w:rPr>
          <w:rFonts w:ascii="Times New Roman" w:hAnsi="Times New Roman" w:cs="Times New Roman"/>
          <w:sz w:val="28"/>
          <w:szCs w:val="28"/>
        </w:rPr>
        <w:t>5</w:t>
      </w:r>
      <w:r>
        <w:rPr>
          <w:rFonts w:ascii="Times New Roman" w:hAnsi="Times New Roman" w:cs="Times New Roman"/>
          <w:sz w:val="28"/>
          <w:szCs w:val="28"/>
        </w:rPr>
        <w:t>.</w:t>
      </w:r>
    </w:p>
    <w:p w14:paraId="5DA34509" w14:textId="05BA4389" w:rsidR="00305D96" w:rsidRPr="00C306AD" w:rsidRDefault="00305D96" w:rsidP="00B23F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D7574">
        <w:rPr>
          <w:rFonts w:ascii="Times New Roman" w:hAnsi="Times New Roman" w:cs="Times New Roman"/>
          <w:sz w:val="28"/>
          <w:szCs w:val="28"/>
        </w:rPr>
        <w:t>4</w:t>
      </w:r>
      <w:r w:rsidRPr="00C306AD">
        <w:rPr>
          <w:rFonts w:ascii="Times New Roman" w:hAnsi="Times New Roman" w:cs="Times New Roman"/>
          <w:sz w:val="28"/>
          <w:szCs w:val="28"/>
        </w:rPr>
        <w:t>. Деятельность внутрипроверочной (инвентаризационной) комиссии осуществляется в соответствии с Положением о внутреннем финансовом контроле (Приложение № 16) и Положением о постоянно действующей комиссии для проведения инвентаризации имущества и обязательств учреждения, приема и списания основных средств и материальных запасов, продуктов питания, денежных средств и денежных документов</w:t>
      </w:r>
      <w:r w:rsidR="004D1053">
        <w:rPr>
          <w:rFonts w:ascii="Times New Roman" w:hAnsi="Times New Roman" w:cs="Times New Roman"/>
          <w:sz w:val="28"/>
          <w:szCs w:val="28"/>
        </w:rPr>
        <w:t>. (</w:t>
      </w:r>
      <w:r>
        <w:rPr>
          <w:rFonts w:ascii="Times New Roman" w:hAnsi="Times New Roman" w:cs="Times New Roman"/>
          <w:sz w:val="28"/>
          <w:szCs w:val="28"/>
        </w:rPr>
        <w:t>Приложение 15)</w:t>
      </w:r>
      <w:r w:rsidR="00F66399">
        <w:rPr>
          <w:rFonts w:ascii="Times New Roman" w:hAnsi="Times New Roman" w:cs="Times New Roman"/>
          <w:sz w:val="28"/>
          <w:szCs w:val="28"/>
        </w:rPr>
        <w:t>.</w:t>
      </w:r>
    </w:p>
    <w:p w14:paraId="5B9C465B" w14:textId="710C1005" w:rsidR="00305D96" w:rsidRDefault="009D7574" w:rsidP="001342EB">
      <w:pPr>
        <w:autoSpaceDE w:val="0"/>
        <w:autoSpaceDN w:val="0"/>
        <w:adjustRightInd w:val="0"/>
        <w:spacing w:before="0" w:after="0" w:line="240" w:lineRule="auto"/>
        <w:ind w:firstLine="540"/>
        <w:rPr>
          <w:sz w:val="28"/>
          <w:szCs w:val="28"/>
        </w:rPr>
      </w:pPr>
      <w:r>
        <w:rPr>
          <w:sz w:val="28"/>
          <w:szCs w:val="28"/>
        </w:rPr>
        <w:t>25</w:t>
      </w:r>
      <w:r w:rsidR="00305D96" w:rsidRPr="00C306AD">
        <w:rPr>
          <w:sz w:val="28"/>
          <w:szCs w:val="28"/>
        </w:rPr>
        <w:t xml:space="preserve">. Порядок отражения и признания в учете, порядок раскрытия в бухгалтерской (финансовой) отчетности событий после отчетной даты приведен в </w:t>
      </w:r>
      <w:hyperlink r:id="rId15" w:history="1">
        <w:r w:rsidR="00305D96" w:rsidRPr="00C306AD">
          <w:rPr>
            <w:sz w:val="28"/>
            <w:szCs w:val="28"/>
          </w:rPr>
          <w:t>Приложении N 17</w:t>
        </w:r>
      </w:hyperlink>
      <w:r w:rsidR="00305D96">
        <w:rPr>
          <w:sz w:val="28"/>
          <w:szCs w:val="28"/>
        </w:rPr>
        <w:t>.</w:t>
      </w:r>
    </w:p>
    <w:p w14:paraId="0A963385" w14:textId="0F42F621" w:rsidR="00F66399" w:rsidRDefault="004D1053" w:rsidP="001342EB">
      <w:pPr>
        <w:autoSpaceDE w:val="0"/>
        <w:autoSpaceDN w:val="0"/>
        <w:adjustRightInd w:val="0"/>
        <w:spacing w:before="0" w:after="0" w:line="240" w:lineRule="auto"/>
        <w:ind w:firstLine="540"/>
        <w:rPr>
          <w:sz w:val="28"/>
          <w:szCs w:val="28"/>
        </w:rPr>
      </w:pPr>
      <w:r>
        <w:rPr>
          <w:sz w:val="28"/>
          <w:szCs w:val="28"/>
        </w:rPr>
        <w:t>2</w:t>
      </w:r>
      <w:r w:rsidR="009D7574">
        <w:rPr>
          <w:sz w:val="28"/>
          <w:szCs w:val="28"/>
        </w:rPr>
        <w:t>6</w:t>
      </w:r>
      <w:r>
        <w:rPr>
          <w:sz w:val="28"/>
          <w:szCs w:val="28"/>
        </w:rPr>
        <w:t>. Порядок формирования и использования резервов предстоящих рас</w:t>
      </w:r>
      <w:r w:rsidR="00042AE9">
        <w:rPr>
          <w:sz w:val="28"/>
          <w:szCs w:val="28"/>
        </w:rPr>
        <w:t>ходов в приложении № 22.</w:t>
      </w:r>
    </w:p>
    <w:p w14:paraId="295FADDC" w14:textId="06459A69" w:rsidR="00BC67ED" w:rsidRDefault="004D1053" w:rsidP="001342EB">
      <w:pPr>
        <w:autoSpaceDE w:val="0"/>
        <w:autoSpaceDN w:val="0"/>
        <w:adjustRightInd w:val="0"/>
        <w:spacing w:before="0" w:after="0" w:line="240" w:lineRule="auto"/>
        <w:ind w:firstLine="540"/>
        <w:rPr>
          <w:sz w:val="28"/>
          <w:szCs w:val="28"/>
        </w:rPr>
      </w:pPr>
      <w:r>
        <w:rPr>
          <w:sz w:val="28"/>
          <w:szCs w:val="28"/>
        </w:rPr>
        <w:t>2</w:t>
      </w:r>
      <w:r w:rsidR="009D7574">
        <w:rPr>
          <w:sz w:val="28"/>
          <w:szCs w:val="28"/>
        </w:rPr>
        <w:t>7</w:t>
      </w:r>
      <w:r w:rsidR="00BC67ED">
        <w:rPr>
          <w:sz w:val="28"/>
          <w:szCs w:val="28"/>
        </w:rPr>
        <w:t>. Положение о пожертвованиях и целевых взносах граждан и юридических лиц в приложении № 1</w:t>
      </w:r>
      <w:r w:rsidR="00497B43">
        <w:rPr>
          <w:sz w:val="28"/>
          <w:szCs w:val="28"/>
        </w:rPr>
        <w:t>8</w:t>
      </w:r>
      <w:r w:rsidR="00BC67ED">
        <w:rPr>
          <w:sz w:val="28"/>
          <w:szCs w:val="28"/>
        </w:rPr>
        <w:t>.</w:t>
      </w:r>
    </w:p>
    <w:p w14:paraId="374161D9" w14:textId="6BDB1088" w:rsidR="006A5716" w:rsidRDefault="006A5716" w:rsidP="001342EB">
      <w:pPr>
        <w:autoSpaceDE w:val="0"/>
        <w:autoSpaceDN w:val="0"/>
        <w:adjustRightInd w:val="0"/>
        <w:spacing w:before="0" w:after="0" w:line="240" w:lineRule="auto"/>
        <w:ind w:firstLine="540"/>
        <w:rPr>
          <w:sz w:val="28"/>
          <w:szCs w:val="28"/>
        </w:rPr>
      </w:pPr>
      <w:r>
        <w:rPr>
          <w:sz w:val="28"/>
          <w:szCs w:val="28"/>
        </w:rPr>
        <w:t>28. Положение о буквенных кодах для обозначения определенного вида рабочего времени в приложении № 19</w:t>
      </w:r>
      <w:r w:rsidR="00881AF4">
        <w:rPr>
          <w:sz w:val="28"/>
          <w:szCs w:val="28"/>
        </w:rPr>
        <w:t>;</w:t>
      </w:r>
    </w:p>
    <w:p w14:paraId="4E1614FC" w14:textId="0BF7CDAF" w:rsidR="00881AF4" w:rsidRDefault="00881AF4" w:rsidP="001342EB">
      <w:pPr>
        <w:autoSpaceDE w:val="0"/>
        <w:autoSpaceDN w:val="0"/>
        <w:adjustRightInd w:val="0"/>
        <w:spacing w:before="0" w:after="0" w:line="240" w:lineRule="auto"/>
        <w:ind w:firstLine="540"/>
        <w:rPr>
          <w:sz w:val="28"/>
          <w:szCs w:val="28"/>
        </w:rPr>
      </w:pPr>
      <w:r>
        <w:rPr>
          <w:sz w:val="28"/>
          <w:szCs w:val="28"/>
        </w:rPr>
        <w:t>29. Положение о расчетном листке приложение № 13;</w:t>
      </w:r>
    </w:p>
    <w:p w14:paraId="3C9A6873" w14:textId="3EAD6571" w:rsidR="00881AF4" w:rsidRDefault="002B0DAB" w:rsidP="001342EB">
      <w:pPr>
        <w:autoSpaceDE w:val="0"/>
        <w:autoSpaceDN w:val="0"/>
        <w:adjustRightInd w:val="0"/>
        <w:spacing w:before="0" w:after="0" w:line="240" w:lineRule="auto"/>
        <w:ind w:firstLine="540"/>
        <w:rPr>
          <w:sz w:val="28"/>
          <w:szCs w:val="28"/>
        </w:rPr>
      </w:pPr>
      <w:r>
        <w:rPr>
          <w:sz w:val="28"/>
          <w:szCs w:val="28"/>
        </w:rPr>
        <w:t xml:space="preserve">30. </w:t>
      </w:r>
      <w:r w:rsidR="00E62E2C">
        <w:rPr>
          <w:sz w:val="28"/>
          <w:szCs w:val="28"/>
        </w:rPr>
        <w:t>П</w:t>
      </w:r>
      <w:r>
        <w:rPr>
          <w:sz w:val="28"/>
          <w:szCs w:val="28"/>
        </w:rPr>
        <w:t>оложение о порядке присвоения классности водителям автотранспортных средств в приложении № 25</w:t>
      </w:r>
      <w:r w:rsidR="00795A06">
        <w:rPr>
          <w:sz w:val="28"/>
          <w:szCs w:val="28"/>
        </w:rPr>
        <w:t>;</w:t>
      </w:r>
    </w:p>
    <w:p w14:paraId="1D19697C" w14:textId="70233041" w:rsidR="00795A06" w:rsidRDefault="00795A06" w:rsidP="001342EB">
      <w:pPr>
        <w:autoSpaceDE w:val="0"/>
        <w:autoSpaceDN w:val="0"/>
        <w:adjustRightInd w:val="0"/>
        <w:spacing w:before="0" w:after="0" w:line="240" w:lineRule="auto"/>
        <w:ind w:firstLine="540"/>
        <w:rPr>
          <w:sz w:val="28"/>
          <w:szCs w:val="28"/>
        </w:rPr>
      </w:pPr>
      <w:r>
        <w:rPr>
          <w:sz w:val="28"/>
          <w:szCs w:val="28"/>
        </w:rPr>
        <w:t>31. Положение о МРОТ в приложении № 26</w:t>
      </w:r>
      <w:r w:rsidR="00DF0A3D">
        <w:rPr>
          <w:sz w:val="28"/>
          <w:szCs w:val="28"/>
        </w:rPr>
        <w:t>;</w:t>
      </w:r>
    </w:p>
    <w:p w14:paraId="10FF1997" w14:textId="32E6DE29" w:rsidR="00DF0A3D" w:rsidRDefault="00DF0A3D" w:rsidP="001342EB">
      <w:pPr>
        <w:autoSpaceDE w:val="0"/>
        <w:autoSpaceDN w:val="0"/>
        <w:adjustRightInd w:val="0"/>
        <w:spacing w:before="0" w:after="0" w:line="240" w:lineRule="auto"/>
        <w:ind w:firstLine="540"/>
        <w:rPr>
          <w:sz w:val="28"/>
          <w:szCs w:val="28"/>
        </w:rPr>
      </w:pPr>
      <w:r>
        <w:rPr>
          <w:sz w:val="28"/>
          <w:szCs w:val="28"/>
        </w:rPr>
        <w:t>32. Положение о комиссии по поступлению и выбытию активов в приложении № 9</w:t>
      </w:r>
      <w:r w:rsidR="00204BA5">
        <w:rPr>
          <w:sz w:val="28"/>
          <w:szCs w:val="28"/>
        </w:rPr>
        <w:t>;</w:t>
      </w:r>
    </w:p>
    <w:p w14:paraId="436678E2" w14:textId="4AA5A21A" w:rsidR="00204BA5" w:rsidRDefault="00204BA5" w:rsidP="001342EB">
      <w:pPr>
        <w:autoSpaceDE w:val="0"/>
        <w:autoSpaceDN w:val="0"/>
        <w:adjustRightInd w:val="0"/>
        <w:spacing w:before="0" w:after="0" w:line="240" w:lineRule="auto"/>
        <w:ind w:firstLine="540"/>
        <w:rPr>
          <w:sz w:val="28"/>
          <w:szCs w:val="28"/>
        </w:rPr>
      </w:pPr>
      <w:r>
        <w:rPr>
          <w:sz w:val="28"/>
          <w:szCs w:val="28"/>
        </w:rPr>
        <w:t>33. Положение о принятии обязательств в приложении № 14</w:t>
      </w:r>
      <w:r w:rsidR="00FB38BC">
        <w:rPr>
          <w:sz w:val="28"/>
          <w:szCs w:val="28"/>
        </w:rPr>
        <w:t>;</w:t>
      </w:r>
    </w:p>
    <w:p w14:paraId="4F488E58" w14:textId="35C65415" w:rsidR="00FB38BC" w:rsidRDefault="00FB38BC" w:rsidP="001342EB">
      <w:pPr>
        <w:autoSpaceDE w:val="0"/>
        <w:autoSpaceDN w:val="0"/>
        <w:adjustRightInd w:val="0"/>
        <w:spacing w:before="0" w:after="0" w:line="240" w:lineRule="auto"/>
        <w:ind w:firstLine="540"/>
        <w:rPr>
          <w:sz w:val="28"/>
          <w:szCs w:val="28"/>
        </w:rPr>
      </w:pPr>
      <w:r>
        <w:rPr>
          <w:sz w:val="28"/>
          <w:szCs w:val="28"/>
        </w:rPr>
        <w:lastRenderedPageBreak/>
        <w:t>34. Положение о закупках, товаров, работ, услуг в Положение № 27.</w:t>
      </w:r>
    </w:p>
    <w:p w14:paraId="5DE5A1A9" w14:textId="28E777B6" w:rsidR="00204BA5" w:rsidRDefault="003E7865" w:rsidP="001342EB">
      <w:pPr>
        <w:autoSpaceDE w:val="0"/>
        <w:autoSpaceDN w:val="0"/>
        <w:adjustRightInd w:val="0"/>
        <w:spacing w:before="0" w:after="0" w:line="240" w:lineRule="auto"/>
        <w:ind w:firstLine="540"/>
        <w:rPr>
          <w:sz w:val="28"/>
          <w:szCs w:val="28"/>
        </w:rPr>
      </w:pPr>
      <w:r>
        <w:rPr>
          <w:sz w:val="28"/>
          <w:szCs w:val="28"/>
        </w:rPr>
        <w:t>35. Новая форма путевого листа – приложение № 28.</w:t>
      </w:r>
      <w:r w:rsidR="00204BA5">
        <w:rPr>
          <w:sz w:val="28"/>
          <w:szCs w:val="28"/>
        </w:rPr>
        <w:t xml:space="preserve"> </w:t>
      </w:r>
    </w:p>
    <w:p w14:paraId="2F332F0E" w14:textId="49FAC3B0" w:rsidR="00A74E3E" w:rsidRDefault="00A74E3E" w:rsidP="001342EB">
      <w:pPr>
        <w:autoSpaceDE w:val="0"/>
        <w:autoSpaceDN w:val="0"/>
        <w:adjustRightInd w:val="0"/>
        <w:spacing w:before="0" w:after="0" w:line="240" w:lineRule="auto"/>
        <w:ind w:firstLine="540"/>
        <w:rPr>
          <w:sz w:val="28"/>
          <w:szCs w:val="28"/>
        </w:rPr>
      </w:pPr>
      <w:r>
        <w:rPr>
          <w:sz w:val="28"/>
          <w:szCs w:val="28"/>
        </w:rPr>
        <w:t>36. Положение о материальной ответственности № 29.</w:t>
      </w:r>
    </w:p>
    <w:p w14:paraId="343221C9" w14:textId="5B815397" w:rsidR="00B65394" w:rsidRDefault="00B65394" w:rsidP="001342EB">
      <w:pPr>
        <w:autoSpaceDE w:val="0"/>
        <w:autoSpaceDN w:val="0"/>
        <w:adjustRightInd w:val="0"/>
        <w:spacing w:before="0" w:after="0" w:line="240" w:lineRule="auto"/>
        <w:ind w:firstLine="540"/>
        <w:rPr>
          <w:sz w:val="28"/>
          <w:szCs w:val="28"/>
        </w:rPr>
      </w:pPr>
      <w:r>
        <w:rPr>
          <w:sz w:val="28"/>
          <w:szCs w:val="28"/>
        </w:rPr>
        <w:t>37. Положение по платным услугам – приложение № 30.</w:t>
      </w:r>
    </w:p>
    <w:p w14:paraId="0B75D63C" w14:textId="2EDB32DC" w:rsidR="00305D96" w:rsidRPr="000B7728" w:rsidRDefault="000421A4">
      <w:pPr>
        <w:rPr>
          <w:b/>
          <w:sz w:val="28"/>
          <w:szCs w:val="28"/>
        </w:rPr>
      </w:pPr>
      <w:r w:rsidRPr="000B7728">
        <w:rPr>
          <w:b/>
          <w:sz w:val="28"/>
          <w:szCs w:val="28"/>
        </w:rPr>
        <w:t>Закупки в учреждении</w:t>
      </w:r>
    </w:p>
    <w:p w14:paraId="1038A4C9" w14:textId="48896BFF" w:rsidR="000421A4" w:rsidRDefault="000421A4">
      <w:pPr>
        <w:rPr>
          <w:sz w:val="28"/>
          <w:szCs w:val="28"/>
        </w:rPr>
      </w:pPr>
      <w:r>
        <w:rPr>
          <w:sz w:val="28"/>
          <w:szCs w:val="28"/>
        </w:rPr>
        <w:t>В учреждении организованы закупки товаров, выполнение работ, оказание услуг для нужд бюджетного учреждения в соответствии с Федеральными Законами:</w:t>
      </w:r>
    </w:p>
    <w:p w14:paraId="5B00F8C4" w14:textId="3630C2CE" w:rsidR="000421A4" w:rsidRDefault="000421A4">
      <w:pPr>
        <w:rPr>
          <w:sz w:val="28"/>
          <w:szCs w:val="28"/>
        </w:rPr>
      </w:pPr>
      <w:r>
        <w:rPr>
          <w:sz w:val="28"/>
          <w:szCs w:val="28"/>
        </w:rPr>
        <w:t>- ФЗ №44-ФЗ от 05.04.2013 года «О контрактной системе в сфере закупок товаров, работ, услуг для обеспечения государственных и муниципальных нужд»;</w:t>
      </w:r>
    </w:p>
    <w:p w14:paraId="07AE2FE8" w14:textId="3568A3F4" w:rsidR="000421A4" w:rsidRPr="00C306AD" w:rsidRDefault="000421A4">
      <w:pPr>
        <w:rPr>
          <w:sz w:val="28"/>
          <w:szCs w:val="28"/>
        </w:rPr>
      </w:pPr>
      <w:r>
        <w:rPr>
          <w:sz w:val="28"/>
          <w:szCs w:val="28"/>
        </w:rPr>
        <w:t>- ФЗ №223-ФЗ от 18.07.2011 года «О закупках товаров, работ, услуг отдельными видами юридических лиц».</w:t>
      </w:r>
    </w:p>
    <w:sectPr w:rsidR="000421A4" w:rsidRPr="00C306AD" w:rsidSect="000F6857">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B9B"/>
    <w:rsid w:val="00005BDD"/>
    <w:rsid w:val="00024FF2"/>
    <w:rsid w:val="00030767"/>
    <w:rsid w:val="000421A4"/>
    <w:rsid w:val="00042AE9"/>
    <w:rsid w:val="000447AF"/>
    <w:rsid w:val="00074F77"/>
    <w:rsid w:val="00081A8F"/>
    <w:rsid w:val="000A0428"/>
    <w:rsid w:val="000B7728"/>
    <w:rsid w:val="000C3A29"/>
    <w:rsid w:val="000C7CF3"/>
    <w:rsid w:val="000E5D37"/>
    <w:rsid w:val="000F2CDB"/>
    <w:rsid w:val="000F469A"/>
    <w:rsid w:val="000F6857"/>
    <w:rsid w:val="00102AC1"/>
    <w:rsid w:val="00125AD1"/>
    <w:rsid w:val="001342EB"/>
    <w:rsid w:val="00136A2F"/>
    <w:rsid w:val="001429CE"/>
    <w:rsid w:val="001562F4"/>
    <w:rsid w:val="001673FD"/>
    <w:rsid w:val="001710D8"/>
    <w:rsid w:val="0018721E"/>
    <w:rsid w:val="00191F1D"/>
    <w:rsid w:val="00193009"/>
    <w:rsid w:val="001A1DB2"/>
    <w:rsid w:val="001B2805"/>
    <w:rsid w:val="001C4A7B"/>
    <w:rsid w:val="001C5964"/>
    <w:rsid w:val="001E0992"/>
    <w:rsid w:val="001F1DBE"/>
    <w:rsid w:val="00204BA5"/>
    <w:rsid w:val="002116C9"/>
    <w:rsid w:val="00223E0C"/>
    <w:rsid w:val="00230CE5"/>
    <w:rsid w:val="00250BAE"/>
    <w:rsid w:val="00281B76"/>
    <w:rsid w:val="002B0DAB"/>
    <w:rsid w:val="002D4CAF"/>
    <w:rsid w:val="003032FD"/>
    <w:rsid w:val="00305D96"/>
    <w:rsid w:val="003225A6"/>
    <w:rsid w:val="0033438C"/>
    <w:rsid w:val="0035400D"/>
    <w:rsid w:val="0035406A"/>
    <w:rsid w:val="00356D2A"/>
    <w:rsid w:val="00363CF4"/>
    <w:rsid w:val="0036567B"/>
    <w:rsid w:val="00371A58"/>
    <w:rsid w:val="00375631"/>
    <w:rsid w:val="00376BEC"/>
    <w:rsid w:val="00383FEE"/>
    <w:rsid w:val="003C7080"/>
    <w:rsid w:val="003D24A2"/>
    <w:rsid w:val="003D3AAE"/>
    <w:rsid w:val="003E7865"/>
    <w:rsid w:val="0040058E"/>
    <w:rsid w:val="0040250E"/>
    <w:rsid w:val="00416F28"/>
    <w:rsid w:val="004348AD"/>
    <w:rsid w:val="00442385"/>
    <w:rsid w:val="004424AE"/>
    <w:rsid w:val="00454975"/>
    <w:rsid w:val="00460E3F"/>
    <w:rsid w:val="00490173"/>
    <w:rsid w:val="0049089E"/>
    <w:rsid w:val="00495479"/>
    <w:rsid w:val="00497B43"/>
    <w:rsid w:val="004A433F"/>
    <w:rsid w:val="004A5B29"/>
    <w:rsid w:val="004A7068"/>
    <w:rsid w:val="004B7A86"/>
    <w:rsid w:val="004C4715"/>
    <w:rsid w:val="004C521B"/>
    <w:rsid w:val="004D1053"/>
    <w:rsid w:val="004D1655"/>
    <w:rsid w:val="004D307B"/>
    <w:rsid w:val="004D4B17"/>
    <w:rsid w:val="004F6709"/>
    <w:rsid w:val="00510B34"/>
    <w:rsid w:val="00522A21"/>
    <w:rsid w:val="005276D0"/>
    <w:rsid w:val="00536B8B"/>
    <w:rsid w:val="00575E53"/>
    <w:rsid w:val="00584C4D"/>
    <w:rsid w:val="00586BD4"/>
    <w:rsid w:val="005A6B27"/>
    <w:rsid w:val="005C1114"/>
    <w:rsid w:val="005D3156"/>
    <w:rsid w:val="005F55BA"/>
    <w:rsid w:val="005F7921"/>
    <w:rsid w:val="0060230E"/>
    <w:rsid w:val="006252B9"/>
    <w:rsid w:val="00652B22"/>
    <w:rsid w:val="00674674"/>
    <w:rsid w:val="00674D76"/>
    <w:rsid w:val="006949FD"/>
    <w:rsid w:val="00696DB5"/>
    <w:rsid w:val="006A4365"/>
    <w:rsid w:val="006A5716"/>
    <w:rsid w:val="006C63C5"/>
    <w:rsid w:val="006C74A1"/>
    <w:rsid w:val="006F046A"/>
    <w:rsid w:val="006F2CDD"/>
    <w:rsid w:val="006F7E13"/>
    <w:rsid w:val="00700C92"/>
    <w:rsid w:val="0071327D"/>
    <w:rsid w:val="00722EC5"/>
    <w:rsid w:val="00734757"/>
    <w:rsid w:val="007420F6"/>
    <w:rsid w:val="00743735"/>
    <w:rsid w:val="00752FE2"/>
    <w:rsid w:val="00762EB2"/>
    <w:rsid w:val="0077325B"/>
    <w:rsid w:val="00777D18"/>
    <w:rsid w:val="00786344"/>
    <w:rsid w:val="00793C15"/>
    <w:rsid w:val="00795A06"/>
    <w:rsid w:val="007A47AE"/>
    <w:rsid w:val="007A7796"/>
    <w:rsid w:val="007C5769"/>
    <w:rsid w:val="007E59FC"/>
    <w:rsid w:val="007F2F42"/>
    <w:rsid w:val="0081331A"/>
    <w:rsid w:val="00820390"/>
    <w:rsid w:val="008365B4"/>
    <w:rsid w:val="008426E4"/>
    <w:rsid w:val="008431F3"/>
    <w:rsid w:val="00847454"/>
    <w:rsid w:val="008525CF"/>
    <w:rsid w:val="00881AF4"/>
    <w:rsid w:val="0089692E"/>
    <w:rsid w:val="008B2ED3"/>
    <w:rsid w:val="008B3509"/>
    <w:rsid w:val="008E69F8"/>
    <w:rsid w:val="008F593C"/>
    <w:rsid w:val="0091435A"/>
    <w:rsid w:val="00914616"/>
    <w:rsid w:val="009231A5"/>
    <w:rsid w:val="00927E4F"/>
    <w:rsid w:val="009632EB"/>
    <w:rsid w:val="00977898"/>
    <w:rsid w:val="00987AA6"/>
    <w:rsid w:val="0099481B"/>
    <w:rsid w:val="009C7904"/>
    <w:rsid w:val="009D40CF"/>
    <w:rsid w:val="009D7574"/>
    <w:rsid w:val="009F4B17"/>
    <w:rsid w:val="00A02B6D"/>
    <w:rsid w:val="00A057E8"/>
    <w:rsid w:val="00A07521"/>
    <w:rsid w:val="00A14B59"/>
    <w:rsid w:val="00A20504"/>
    <w:rsid w:val="00A26509"/>
    <w:rsid w:val="00A434F8"/>
    <w:rsid w:val="00A44394"/>
    <w:rsid w:val="00A70502"/>
    <w:rsid w:val="00A74E3E"/>
    <w:rsid w:val="00A84BA4"/>
    <w:rsid w:val="00A9437E"/>
    <w:rsid w:val="00AA44A6"/>
    <w:rsid w:val="00AE41BE"/>
    <w:rsid w:val="00AE4385"/>
    <w:rsid w:val="00B040EF"/>
    <w:rsid w:val="00B16A39"/>
    <w:rsid w:val="00B23F0B"/>
    <w:rsid w:val="00B43734"/>
    <w:rsid w:val="00B52AC8"/>
    <w:rsid w:val="00B6529B"/>
    <w:rsid w:val="00B65394"/>
    <w:rsid w:val="00BA63E1"/>
    <w:rsid w:val="00BC3DDC"/>
    <w:rsid w:val="00BC67ED"/>
    <w:rsid w:val="00BE0673"/>
    <w:rsid w:val="00BE4EB3"/>
    <w:rsid w:val="00C22819"/>
    <w:rsid w:val="00C24286"/>
    <w:rsid w:val="00C2611C"/>
    <w:rsid w:val="00C306AD"/>
    <w:rsid w:val="00C33CF6"/>
    <w:rsid w:val="00C42499"/>
    <w:rsid w:val="00C469ED"/>
    <w:rsid w:val="00C83C0C"/>
    <w:rsid w:val="00C8707F"/>
    <w:rsid w:val="00C9688A"/>
    <w:rsid w:val="00CA1B5B"/>
    <w:rsid w:val="00CB7C8F"/>
    <w:rsid w:val="00CB7D68"/>
    <w:rsid w:val="00D102BC"/>
    <w:rsid w:val="00D47644"/>
    <w:rsid w:val="00D63EF5"/>
    <w:rsid w:val="00D74B99"/>
    <w:rsid w:val="00D77B9B"/>
    <w:rsid w:val="00D90EC0"/>
    <w:rsid w:val="00D94F89"/>
    <w:rsid w:val="00DC42E0"/>
    <w:rsid w:val="00DD32AE"/>
    <w:rsid w:val="00DE2B8F"/>
    <w:rsid w:val="00DF0A3D"/>
    <w:rsid w:val="00E31855"/>
    <w:rsid w:val="00E34F44"/>
    <w:rsid w:val="00E422F3"/>
    <w:rsid w:val="00E5306B"/>
    <w:rsid w:val="00E62E2C"/>
    <w:rsid w:val="00E67348"/>
    <w:rsid w:val="00E7210C"/>
    <w:rsid w:val="00E7359D"/>
    <w:rsid w:val="00E762F9"/>
    <w:rsid w:val="00EA18EF"/>
    <w:rsid w:val="00EB1B2E"/>
    <w:rsid w:val="00EB29A8"/>
    <w:rsid w:val="00EC13C1"/>
    <w:rsid w:val="00F02C92"/>
    <w:rsid w:val="00F24529"/>
    <w:rsid w:val="00F66399"/>
    <w:rsid w:val="00F87DE7"/>
    <w:rsid w:val="00FB2D79"/>
    <w:rsid w:val="00FB38BC"/>
    <w:rsid w:val="00FB40DF"/>
    <w:rsid w:val="00FB4892"/>
    <w:rsid w:val="00FD1FF4"/>
    <w:rsid w:val="00FD4DC8"/>
    <w:rsid w:val="00FE09F4"/>
    <w:rsid w:val="00FE6821"/>
    <w:rsid w:val="00FE6CD1"/>
    <w:rsid w:val="00FF3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529DC"/>
  <w15:docId w15:val="{E02F8136-0631-44CC-B401-9E905732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9F4"/>
    <w:pPr>
      <w:spacing w:before="120" w:after="120" w:line="276" w:lineRule="auto"/>
      <w:ind w:firstLine="482"/>
      <w:jc w:val="both"/>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77B9B"/>
    <w:pPr>
      <w:widowControl w:val="0"/>
      <w:autoSpaceDE w:val="0"/>
      <w:autoSpaceDN w:val="0"/>
    </w:pPr>
    <w:rPr>
      <w:rFonts w:eastAsia="Times New Roman" w:cs="Calibri"/>
      <w:szCs w:val="20"/>
    </w:rPr>
  </w:style>
  <w:style w:type="paragraph" w:customStyle="1" w:styleId="Normalunindented">
    <w:name w:val="Normal unindented"/>
    <w:aliases w:val="Обычный Без отступа"/>
    <w:uiPriority w:val="99"/>
    <w:rsid w:val="00FE09F4"/>
    <w:pPr>
      <w:spacing w:before="120" w:after="120" w:line="276" w:lineRule="auto"/>
      <w:jc w:val="both"/>
    </w:pPr>
    <w:rPr>
      <w:rFonts w:ascii="Times New Roman" w:eastAsia="Times New Roman" w:hAnsi="Times New Roman"/>
    </w:rPr>
  </w:style>
  <w:style w:type="paragraph" w:styleId="a3">
    <w:name w:val="Title"/>
    <w:aliases w:val="Текст сноски Знак"/>
    <w:basedOn w:val="a"/>
    <w:next w:val="a"/>
    <w:link w:val="a4"/>
    <w:uiPriority w:val="99"/>
    <w:qFormat/>
    <w:rsid w:val="00FE09F4"/>
    <w:pPr>
      <w:keepNext/>
      <w:keepLines/>
      <w:spacing w:after="300" w:line="240" w:lineRule="auto"/>
      <w:ind w:firstLine="0"/>
      <w:contextualSpacing/>
      <w:jc w:val="center"/>
      <w:outlineLvl w:val="0"/>
    </w:pPr>
    <w:rPr>
      <w:b/>
      <w:spacing w:val="5"/>
      <w:kern w:val="28"/>
      <w:sz w:val="28"/>
      <w:szCs w:val="52"/>
    </w:rPr>
  </w:style>
  <w:style w:type="character" w:customStyle="1" w:styleId="a4">
    <w:name w:val="Заголовок Знак"/>
    <w:aliases w:val="Текст сноски Знак Знак"/>
    <w:basedOn w:val="a0"/>
    <w:link w:val="a3"/>
    <w:uiPriority w:val="99"/>
    <w:locked/>
    <w:rsid w:val="00FE09F4"/>
    <w:rPr>
      <w:rFonts w:ascii="Times New Roman" w:hAnsi="Times New Roman" w:cs="Times New Roman"/>
      <w:b/>
      <w:spacing w:val="5"/>
      <w:kern w:val="28"/>
      <w:sz w:val="52"/>
      <w:szCs w:val="52"/>
      <w:lang w:eastAsia="ru-RU"/>
    </w:rPr>
  </w:style>
  <w:style w:type="paragraph" w:customStyle="1" w:styleId="ConsPlusTitle">
    <w:name w:val="ConsPlusTitle"/>
    <w:uiPriority w:val="99"/>
    <w:rsid w:val="00696DB5"/>
    <w:pPr>
      <w:widowControl w:val="0"/>
      <w:autoSpaceDE w:val="0"/>
      <w:autoSpaceDN w:val="0"/>
    </w:pPr>
    <w:rPr>
      <w:rFonts w:eastAsia="Times New Roman" w:cs="Calibri"/>
      <w:b/>
      <w:szCs w:val="20"/>
    </w:rPr>
  </w:style>
  <w:style w:type="character" w:styleId="a5">
    <w:name w:val="Emphasis"/>
    <w:basedOn w:val="a0"/>
    <w:uiPriority w:val="99"/>
    <w:qFormat/>
    <w:locked/>
    <w:rsid w:val="0035406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42F32EB280ED2889A768A70DC16285E7730AFB87632FD64EFC756DB470001A609FA0B615Q0iAN" TargetMode="External"/><Relationship Id="rId13" Type="http://schemas.openxmlformats.org/officeDocument/2006/relationships/hyperlink" Target="consultantplus://offline/ref=7942F32EB280ED2889A768A70DC16285E77C08F8806D2FD64EFC756DB470001A609FA0B314097275Q8i3N" TargetMode="External"/><Relationship Id="rId3" Type="http://schemas.openxmlformats.org/officeDocument/2006/relationships/webSettings" Target="webSettings.xml"/><Relationship Id="rId7" Type="http://schemas.openxmlformats.org/officeDocument/2006/relationships/hyperlink" Target="consultantplus://offline/ref=7942F32EB280ED2889A768A70DC16285E7730AFB87632FD64EFC756DB470001A609FA0B615Q0iBN" TargetMode="External"/><Relationship Id="rId12" Type="http://schemas.openxmlformats.org/officeDocument/2006/relationships/hyperlink" Target="consultantplus://offline/ref=7942F32EB280ED2889A768A70DC16285E77C08F8806D2FD64EFC756DB4Q7i0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942F32EB280ED2889A768A70DC16285E7730AFB87632FD64EFC756DB470001A609FA0B614Q0i2N" TargetMode="External"/><Relationship Id="rId11" Type="http://schemas.openxmlformats.org/officeDocument/2006/relationships/hyperlink" Target="consultantplus://offline/ref=7942F32EB280ED2889A768A70DC16285E77C08F8806D2FD64EFC756DB4Q7i0N" TargetMode="External"/><Relationship Id="rId5" Type="http://schemas.openxmlformats.org/officeDocument/2006/relationships/hyperlink" Target="consultantplus://offline/ref=7942F32EB280ED2889A768A70DC16285E7720BFB816B2FD64EFC756DB470001A609FA0B3140B7B74Q8i3N" TargetMode="External"/><Relationship Id="rId15" Type="http://schemas.openxmlformats.org/officeDocument/2006/relationships/hyperlink" Target="consultantplus://offline/ref=2BD45B8EFB80A9A8C82EC3E0A09350A01372773810E0E2D8F71585231F6D888B6B713C5E45962Cy4ODH" TargetMode="External"/><Relationship Id="rId10" Type="http://schemas.openxmlformats.org/officeDocument/2006/relationships/hyperlink" Target="consultantplus://offline/ref=7942F32EB280ED2889A768A70DC16285E77C08F8806D2FD64EFC756DB470001A609FA0B3140B7A73Q8i1N" TargetMode="External"/><Relationship Id="rId4" Type="http://schemas.openxmlformats.org/officeDocument/2006/relationships/hyperlink" Target="consultantplus://offline/ref=7942F32EB280ED2889A768A70DC16285E7730AFB87632FD64EFC756DB470001A609FA0B3140B7B74Q8i7N" TargetMode="External"/><Relationship Id="rId9" Type="http://schemas.openxmlformats.org/officeDocument/2006/relationships/hyperlink" Target="consultantplus://offline/ref=7942F32EB280ED2889A768A70DC16285E7730AFB87632FD64EFC756DB470001A609FA0B615Q0i9N" TargetMode="External"/><Relationship Id="rId14" Type="http://schemas.openxmlformats.org/officeDocument/2006/relationships/hyperlink" Target="consultantplus://offline/ref=7942F32EB280ED2889A768A70DC16285E7720BFB816B2FD64EFC756DB470001A609FA0B3140A7975Q8i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8</Pages>
  <Words>1921</Words>
  <Characters>15782</Characters>
  <Application>Microsoft Office Word</Application>
  <DocSecurity>0</DocSecurity>
  <Lines>131</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Гл. бух.</cp:lastModifiedBy>
  <cp:revision>82</cp:revision>
  <cp:lastPrinted>2021-02-10T08:46:00Z</cp:lastPrinted>
  <dcterms:created xsi:type="dcterms:W3CDTF">2019-08-09T07:45:00Z</dcterms:created>
  <dcterms:modified xsi:type="dcterms:W3CDTF">2024-12-27T06:46:00Z</dcterms:modified>
</cp:coreProperties>
</file>