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B439" w14:textId="77777777" w:rsidR="005F2968" w:rsidRDefault="00000000">
      <w:pPr>
        <w:pStyle w:val="a4"/>
        <w:jc w:val="center"/>
        <w:rPr>
          <w:rFonts w:ascii="Times New Roman" w:hAnsi="Times New Roman" w:cs="Times New Roman"/>
          <w:b/>
          <w:sz w:val="52"/>
        </w:rPr>
      </w:pPr>
      <w:r>
        <w:rPr>
          <w:rFonts w:ascii="Times New Roman" w:hAnsi="Times New Roman" w:cs="Times New Roman"/>
          <w:b/>
          <w:sz w:val="52"/>
        </w:rPr>
        <w:t>Уголовная и административная ответственность за дискредитацию и распространение ложной информации об использовании Вооруженных Сил Российской Федерации</w:t>
      </w:r>
    </w:p>
    <w:p w14:paraId="248EC9BF" w14:textId="77777777" w:rsidR="005F2968" w:rsidRDefault="00000000">
      <w:pPr>
        <w:spacing w:before="24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марте 2022 г. в российское законодательство внесены изменения, устанавливающие ответственность за дискредитацию и распространение ложной информации об использовании Вооруженных Сил Российской Федерации, а также за призывы к введению мер ограничительного характера в отношении Российской Федерации, ее граждан и юридических лиц. </w:t>
      </w:r>
    </w:p>
    <w:p w14:paraId="14DE7277" w14:textId="77777777" w:rsidR="005F2968" w:rsidRDefault="00000000">
      <w:pPr>
        <w:spacing w:before="24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Так, Уголовный кодекс Российской Федерации (далее – УК РФ) дополнен статьей 207.3, предусматривающей ответственность за публичное распространение под видом достоверных сообщений заведомо ложной информации, содержащей данные об использовании Вооруженных Сил Российской Федерации в целях защиты интересов Российской Федерации и ее граждан, поддержания международного мира и безопасности. </w:t>
      </w:r>
    </w:p>
    <w:p w14:paraId="34D9FD0C" w14:textId="77777777" w:rsidR="005F2968" w:rsidRDefault="00000000">
      <w:pPr>
        <w:spacing w:before="24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Наказание за указанное преступление варьируется от назначения штрафа в размере от 700 тысяч рублей до лишения свободы на срок до 3 лет, а при наличии квалифицирующих признаков (например, совершение преступления лицом с использованием своего служебного положения, либо если совершенные деяния повлекли тяжкие последствия) – лишением свободы на срок до 5 лет. </w:t>
      </w:r>
    </w:p>
    <w:p w14:paraId="29CD8995" w14:textId="77777777" w:rsidR="005F2968" w:rsidRDefault="00000000">
      <w:pPr>
        <w:spacing w:before="24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Вновь введенная в УК РФ статья 280.3 предусматривает ответственность за 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в том числе публичные призывы к воспрепятствованию использования Вооруженных Сил Российской Федерации в указанных целях. </w:t>
      </w:r>
    </w:p>
    <w:p w14:paraId="4D23D2E6" w14:textId="77777777" w:rsidR="005F2968" w:rsidRDefault="00000000">
      <w:pPr>
        <w:spacing w:before="24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качестве наказания названная статья предусматривает назначение штрафа от 100 тысяч рублей, принудительные работы на срок до 3 лет, арест до 6 месяцев, либо лишение свободы до 3 лет с лишением права занимать определенные должности или заниматься определенной деятельностью на тот же срок. В случае наступления тяжких последствий, перечисленных в </w:t>
      </w:r>
      <w:r>
        <w:rPr>
          <w:rFonts w:ascii="Times New Roman" w:hAnsi="Times New Roman" w:cs="Times New Roman"/>
          <w:sz w:val="28"/>
        </w:rPr>
        <w:lastRenderedPageBreak/>
        <w:t xml:space="preserve">части 2 стать 280.3, наказание за совершенное преступление предусматривает лишение свободы на срок до 5 лет. </w:t>
      </w:r>
    </w:p>
    <w:p w14:paraId="725E9D1D" w14:textId="77777777" w:rsidR="005F2968" w:rsidRDefault="00000000">
      <w:pPr>
        <w:spacing w:before="24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Вместе с тем, стоит отметить, что наступление уголовной ответственности по части 1 статьи 280.3 УК РФ возможно только в том случае, если ранее лицо уже было привлечено к административной ответственности за аналогичное деяние в течение одного года. </w:t>
      </w:r>
    </w:p>
    <w:p w14:paraId="32BE6064" w14:textId="77777777" w:rsidR="005F2968" w:rsidRDefault="00000000">
      <w:pPr>
        <w:spacing w:before="24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Административная ответственность за такое деяние предусмотрена статьей 20.3.3 Кодекса об административных правонарушениях Российской Федерации (далее – КоАП РФ). За совершение рассматриваемого административного правонарушения грозит ответственность в виде штрафа от 30 до 100 тысяч рублей для граждан, от 100 до 300 тысяч рублей – для должностных лиц, от 300 тысяч до 1 млн. рублей – для юридических лиц. </w:t>
      </w:r>
    </w:p>
    <w:p w14:paraId="4C84A3BC" w14:textId="77777777" w:rsidR="005F2968" w:rsidRDefault="00000000">
      <w:pPr>
        <w:spacing w:before="24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Кроме того, вводится ответственность граждан Российской Федерации и российских юридических лиц за призывы к осуществлению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мер ограничительного характера, выражающихся во введении или в продлении политических или экономических санкций в отношении Российской Федерации, граждан Российской Федерации или российских юридических лиц. </w:t>
      </w:r>
    </w:p>
    <w:p w14:paraId="178A411C" w14:textId="77777777" w:rsidR="005F2968" w:rsidRDefault="00000000">
      <w:pPr>
        <w:spacing w:before="24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 впервые совершенное правонарушение статьей 20.3.4 КоАП РФ предусмотрена ответственность в виде штрафа от 30 до 50 тысяч рублей для граждан, от 100 до 200 тысяч рублей – для должностных лиц, и от 300 до 500 тысяч рублей – для юридических лиц. </w:t>
      </w:r>
    </w:p>
    <w:p w14:paraId="2DF09289" w14:textId="77777777" w:rsidR="005F2968" w:rsidRDefault="00000000">
      <w:pPr>
        <w:spacing w:before="24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случае, если в течение года после привлечения к административной ответственности по ст. 20.3.4 КоАП РФ гражданин совершит аналогичное деяние, ему грозит уголовная ответственность по статье 284.2 УК РФ, предусматривающая как наказание штрафа в размере до 500 тысяч рублей, так и лишение свободы на срок до 3 лет.</w:t>
      </w:r>
    </w:p>
    <w:p w14:paraId="01325090" w14:textId="77777777" w:rsidR="005F2968" w:rsidRDefault="005F2968">
      <w:pPr>
        <w:spacing w:before="240"/>
        <w:jc w:val="both"/>
        <w:rPr>
          <w:rFonts w:ascii="Times New Roman" w:hAnsi="Times New Roman" w:cs="Times New Roman"/>
          <w:sz w:val="28"/>
        </w:rPr>
      </w:pPr>
    </w:p>
    <w:sectPr w:rsidR="005F2968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3FB4F" w14:textId="77777777" w:rsidR="0001486E" w:rsidRDefault="0001486E">
      <w:pPr>
        <w:spacing w:after="0" w:line="240" w:lineRule="auto"/>
      </w:pPr>
      <w:r>
        <w:separator/>
      </w:r>
    </w:p>
  </w:endnote>
  <w:endnote w:type="continuationSeparator" w:id="0">
    <w:p w14:paraId="28F3ED7C" w14:textId="77777777" w:rsidR="0001486E" w:rsidRDefault="00014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467E7" w14:textId="77777777" w:rsidR="0001486E" w:rsidRDefault="0001486E">
      <w:pPr>
        <w:spacing w:after="0" w:line="240" w:lineRule="auto"/>
      </w:pPr>
      <w:r>
        <w:separator/>
      </w:r>
    </w:p>
  </w:footnote>
  <w:footnote w:type="continuationSeparator" w:id="0">
    <w:p w14:paraId="2571D2A4" w14:textId="77777777" w:rsidR="0001486E" w:rsidRDefault="00014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DCDB3" w14:textId="77777777" w:rsidR="005F2968" w:rsidRDefault="005F2968">
    <w:pPr>
      <w:pStyle w:val="a6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68"/>
    <w:rsid w:val="0001486E"/>
    <w:rsid w:val="0027240D"/>
    <w:rsid w:val="002D4514"/>
    <w:rsid w:val="005F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80C97"/>
  <w15:docId w15:val="{253AF062-7B4B-445B-92F6-5074ADF8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uiPriority w:val="10"/>
    <w:qFormat/>
    <w:rsid w:val="00C15C9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C15C95"/>
  </w:style>
  <w:style w:type="character" w:customStyle="1" w:styleId="a7">
    <w:name w:val="Нижний колонтитул Знак"/>
    <w:basedOn w:val="a0"/>
    <w:link w:val="a8"/>
    <w:uiPriority w:val="99"/>
    <w:qFormat/>
    <w:rsid w:val="00C15C95"/>
  </w:style>
  <w:style w:type="paragraph" w:styleId="a4">
    <w:name w:val="Title"/>
    <w:basedOn w:val="a"/>
    <w:next w:val="a9"/>
    <w:link w:val="a3"/>
    <w:uiPriority w:val="10"/>
    <w:qFormat/>
    <w:rsid w:val="00C15C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customStyle="1" w:styleId="ad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C15C9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C15C95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Администратор</cp:lastModifiedBy>
  <cp:revision>2</cp:revision>
  <dcterms:created xsi:type="dcterms:W3CDTF">2026-05-26T12:07:00Z</dcterms:created>
  <dcterms:modified xsi:type="dcterms:W3CDTF">2026-05-26T12:07:00Z</dcterms:modified>
  <dc:language>ru-RU</dc:language>
</cp:coreProperties>
</file>