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D5B9D" w14:textId="77777777" w:rsidR="006C0411" w:rsidRPr="006C0411" w:rsidRDefault="006C0411" w:rsidP="00DD6D28">
      <w:pPr>
        <w:jc w:val="right"/>
        <w:rPr>
          <w:rFonts w:eastAsia="Calibri"/>
          <w:bCs/>
          <w:sz w:val="28"/>
          <w:szCs w:val="28"/>
        </w:rPr>
      </w:pPr>
      <w:r w:rsidRPr="006C0411">
        <w:rPr>
          <w:rFonts w:eastAsia="Calibri"/>
          <w:bCs/>
          <w:sz w:val="28"/>
          <w:szCs w:val="28"/>
        </w:rPr>
        <w:t xml:space="preserve">Приложение 3 </w:t>
      </w:r>
    </w:p>
    <w:p w14:paraId="502C19CD" w14:textId="178CD628" w:rsidR="00DD6D28" w:rsidRPr="006C0411" w:rsidRDefault="006C0411" w:rsidP="00DD6D28">
      <w:pPr>
        <w:jc w:val="right"/>
        <w:rPr>
          <w:rFonts w:eastAsia="Calibri"/>
          <w:bCs/>
          <w:sz w:val="28"/>
          <w:szCs w:val="28"/>
        </w:rPr>
      </w:pPr>
      <w:r w:rsidRPr="006C0411">
        <w:rPr>
          <w:rFonts w:eastAsia="Calibri"/>
          <w:bCs/>
          <w:sz w:val="28"/>
          <w:szCs w:val="28"/>
        </w:rPr>
        <w:t xml:space="preserve">к </w:t>
      </w:r>
      <w:r w:rsidR="00DD6D28" w:rsidRPr="006C0411">
        <w:rPr>
          <w:rFonts w:eastAsia="Calibri"/>
          <w:bCs/>
          <w:sz w:val="28"/>
          <w:szCs w:val="28"/>
        </w:rPr>
        <w:t>приказ</w:t>
      </w:r>
      <w:r w:rsidRPr="006C0411">
        <w:rPr>
          <w:rFonts w:eastAsia="Calibri"/>
          <w:bCs/>
          <w:sz w:val="28"/>
          <w:szCs w:val="28"/>
        </w:rPr>
        <w:t>у</w:t>
      </w:r>
      <w:r w:rsidR="00DD6D28" w:rsidRPr="006C0411">
        <w:rPr>
          <w:rFonts w:eastAsia="Calibri"/>
          <w:bCs/>
          <w:sz w:val="28"/>
          <w:szCs w:val="28"/>
        </w:rPr>
        <w:t xml:space="preserve"> директора </w:t>
      </w:r>
    </w:p>
    <w:p w14:paraId="46E6B94B" w14:textId="77777777" w:rsidR="00DD6D28" w:rsidRPr="006C0411" w:rsidRDefault="00DD6D28" w:rsidP="00DD6D28">
      <w:pPr>
        <w:jc w:val="right"/>
        <w:rPr>
          <w:rFonts w:eastAsia="Calibri"/>
          <w:bCs/>
          <w:sz w:val="28"/>
          <w:szCs w:val="28"/>
        </w:rPr>
      </w:pPr>
      <w:r w:rsidRPr="006C0411">
        <w:rPr>
          <w:rFonts w:eastAsia="Calibri"/>
          <w:bCs/>
          <w:sz w:val="28"/>
          <w:szCs w:val="28"/>
        </w:rPr>
        <w:t xml:space="preserve">ГБУСО «Минераловодский КЦСОН» </w:t>
      </w:r>
    </w:p>
    <w:p w14:paraId="1C5F5AB3" w14:textId="77777777" w:rsidR="00DD6D28" w:rsidRPr="006C0411" w:rsidRDefault="00DD6D28" w:rsidP="00DD6D28">
      <w:pPr>
        <w:jc w:val="right"/>
        <w:rPr>
          <w:rFonts w:eastAsia="Calibri"/>
          <w:bCs/>
          <w:sz w:val="28"/>
          <w:szCs w:val="28"/>
        </w:rPr>
      </w:pPr>
      <w:r w:rsidRPr="006C0411">
        <w:rPr>
          <w:rFonts w:eastAsia="Calibri"/>
          <w:bCs/>
          <w:sz w:val="28"/>
          <w:szCs w:val="28"/>
        </w:rPr>
        <w:t>от 22 апреля 2022г. №195</w:t>
      </w:r>
    </w:p>
    <w:p w14:paraId="11274073" w14:textId="77777777" w:rsidR="00DD6D28" w:rsidRDefault="00DD6D28" w:rsidP="00DD6D28">
      <w:pPr>
        <w:jc w:val="right"/>
        <w:rPr>
          <w:rFonts w:eastAsia="Calibri"/>
          <w:b/>
          <w:sz w:val="28"/>
          <w:szCs w:val="28"/>
        </w:rPr>
      </w:pPr>
    </w:p>
    <w:p w14:paraId="29E030D4" w14:textId="77777777" w:rsidR="00DD6D28" w:rsidRDefault="00DD6D28" w:rsidP="00DD6D28">
      <w:pPr>
        <w:jc w:val="center"/>
        <w:rPr>
          <w:rFonts w:eastAsia="Calibri"/>
          <w:b/>
          <w:sz w:val="28"/>
          <w:szCs w:val="28"/>
        </w:rPr>
      </w:pPr>
    </w:p>
    <w:p w14:paraId="18BDFF92" w14:textId="77777777" w:rsidR="00DD6D28" w:rsidRDefault="00DD6D28" w:rsidP="00DD6D28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Инструкция по сопровождению инвалидов и лиц</w:t>
      </w:r>
    </w:p>
    <w:p w14:paraId="4C02539D" w14:textId="77777777" w:rsidR="00DD6D28" w:rsidRDefault="00DD6D28" w:rsidP="00DD6D28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с ограниченными возможностями здоровья в помещениях</w:t>
      </w:r>
    </w:p>
    <w:p w14:paraId="104E8422" w14:textId="77777777" w:rsidR="00DD6D28" w:rsidRDefault="00DD6D28" w:rsidP="00DD6D28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ГБУСО «</w:t>
      </w:r>
      <w:proofErr w:type="gramStart"/>
      <w:r>
        <w:rPr>
          <w:rFonts w:eastAsia="Calibri"/>
          <w:b/>
          <w:sz w:val="28"/>
          <w:szCs w:val="28"/>
        </w:rPr>
        <w:t>Минераловодский  КЦСОН</w:t>
      </w:r>
      <w:proofErr w:type="gramEnd"/>
      <w:r>
        <w:rPr>
          <w:rFonts w:eastAsia="Calibri"/>
          <w:b/>
          <w:sz w:val="28"/>
          <w:szCs w:val="28"/>
        </w:rPr>
        <w:t>», на его территории, либо на дому</w:t>
      </w:r>
    </w:p>
    <w:p w14:paraId="2F2FB484" w14:textId="77777777" w:rsidR="00DD6D28" w:rsidRDefault="00DD6D28" w:rsidP="00DD6D28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14:paraId="542CED37" w14:textId="77777777" w:rsidR="00DD6D28" w:rsidRDefault="00DD6D28" w:rsidP="00DD6D28">
      <w:pPr>
        <w:pStyle w:val="a3"/>
        <w:numPr>
          <w:ilvl w:val="0"/>
          <w:numId w:val="2"/>
        </w:num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Общие положения</w:t>
      </w:r>
    </w:p>
    <w:p w14:paraId="5A9538D6" w14:textId="77777777" w:rsidR="00DD6D28" w:rsidRDefault="00DD6D28" w:rsidP="00DD6D28">
      <w:pPr>
        <w:pStyle w:val="a3"/>
        <w:rPr>
          <w:rFonts w:eastAsia="Calibri"/>
          <w:sz w:val="28"/>
          <w:szCs w:val="28"/>
        </w:rPr>
      </w:pPr>
    </w:p>
    <w:p w14:paraId="29B24C20" w14:textId="77777777" w:rsidR="00DD6D28" w:rsidRDefault="00DD6D28" w:rsidP="00DD6D28">
      <w:pPr>
        <w:ind w:firstLine="3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1.1. Настоящая инструкция разработана в целях реализации Федерального закона от 24.11.1995 № 181-ФЗ «О социальной защите инвалидов в Российской Федерации».</w:t>
      </w:r>
    </w:p>
    <w:p w14:paraId="381F2E0F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Инвалид –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защиты. </w:t>
      </w:r>
    </w:p>
    <w:p w14:paraId="1F36C566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Маломобильные граждане (МГ) — это люди испытывающие затруднения при самостоятельном передвижении, получении услуги, необходимой информации или при ориентировании в пространстве (люди с временным нарушением здоровья, беременные женщины, люди старших возрастов, люди с детскими колясками и т.п.). </w:t>
      </w:r>
    </w:p>
    <w:p w14:paraId="133FACA1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1.2. Настоящая Инструкция разработана в целях недопустимости дискриминации в учреждении, по признаку инвалидности, то есть любое различие, исключение или ограничение по причине инвалидности, целью либо результатом которых является умаление или отрицание признания, реализации или осуществления наравне с другими всех гарантированных в Российской Федерации прав и свобод человека и гражданина в политической, экономической, социальной, культурной, гражданской или любой иной области. </w:t>
      </w:r>
    </w:p>
    <w:p w14:paraId="0CCE5669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1.3. Настоящая Инструкция обязательна для исполнения всеми сотрудниками структурных подразделений учреждения. </w:t>
      </w:r>
    </w:p>
    <w:p w14:paraId="62D5BD47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1.4. В соответствии с настоящей Инструкцией сотрудники проходят инструктаж и обучение по вопросам, связанным с обеспечением доступности для инвалидов и лиц с ограниченными возможностями здоровья (далее –ОВЗ) объектов и услуг, представляемых учреждением, в том числе с участием персонала (с оказанием помощи на объектах в преодолении барьеров и сопровождении инвалида или лица с ОВЗ). </w:t>
      </w:r>
    </w:p>
    <w:p w14:paraId="3CCB4368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1.5. Инструктаж и обучение сотрудников проводится ответственным лицом </w:t>
      </w:r>
      <w:r>
        <w:rPr>
          <w:sz w:val="28"/>
          <w:szCs w:val="28"/>
        </w:rPr>
        <w:t>за инструктирование сотрудников структурных подразделений учреждения, работающих с инвалидами, по вопросам обеспечения доступности для них объектов и услуг.</w:t>
      </w:r>
    </w:p>
    <w:p w14:paraId="5CE5B4DC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1.6. Допуск к работе вновь принятых работников осуществляется после прохождения инструктажа и обучения по вопросам доступности объектов и </w:t>
      </w:r>
      <w:r>
        <w:rPr>
          <w:rFonts w:eastAsia="Calibri"/>
          <w:sz w:val="28"/>
          <w:szCs w:val="28"/>
        </w:rPr>
        <w:lastRenderedPageBreak/>
        <w:t xml:space="preserve">услуг в учреждении. Повторные инструктирование по вопросам обеспечения доступности инвалидов услуг </w:t>
      </w:r>
      <w:proofErr w:type="gramStart"/>
      <w:r>
        <w:rPr>
          <w:rFonts w:eastAsia="Calibri"/>
          <w:sz w:val="28"/>
          <w:szCs w:val="28"/>
        </w:rPr>
        <w:t>и  объектов</w:t>
      </w:r>
      <w:proofErr w:type="gramEnd"/>
      <w:r>
        <w:rPr>
          <w:rFonts w:eastAsia="Calibri"/>
          <w:sz w:val="28"/>
          <w:szCs w:val="28"/>
        </w:rPr>
        <w:t xml:space="preserve">, на которых они предоставляются, оказание при этом необходимой </w:t>
      </w:r>
      <w:proofErr w:type="gramStart"/>
      <w:r>
        <w:rPr>
          <w:rFonts w:eastAsia="Calibri"/>
          <w:sz w:val="28"/>
          <w:szCs w:val="28"/>
        </w:rPr>
        <w:t>помощи,  проводится</w:t>
      </w:r>
      <w:proofErr w:type="gramEnd"/>
      <w:r>
        <w:rPr>
          <w:rFonts w:eastAsia="Calibri"/>
          <w:sz w:val="28"/>
          <w:szCs w:val="28"/>
        </w:rPr>
        <w:t xml:space="preserve"> не реже одного раза в год.</w:t>
      </w:r>
    </w:p>
    <w:p w14:paraId="73585215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</w:t>
      </w:r>
    </w:p>
    <w:p w14:paraId="1E51DAA1" w14:textId="77777777" w:rsidR="00DD6D28" w:rsidRDefault="00DD6D28" w:rsidP="00DD6D28">
      <w:pPr>
        <w:pStyle w:val="a3"/>
        <w:numPr>
          <w:ilvl w:val="0"/>
          <w:numId w:val="2"/>
        </w:num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Общие правила этикета при общении с детьми-инвалидами и лицами с ограниченными возможностями здоровья</w:t>
      </w:r>
    </w:p>
    <w:p w14:paraId="453D14A6" w14:textId="77777777" w:rsidR="00DD6D28" w:rsidRDefault="00DD6D28" w:rsidP="00DD6D28">
      <w:pPr>
        <w:pStyle w:val="a3"/>
        <w:jc w:val="both"/>
        <w:rPr>
          <w:rFonts w:eastAsia="Calibri"/>
          <w:sz w:val="28"/>
          <w:szCs w:val="28"/>
        </w:rPr>
      </w:pPr>
    </w:p>
    <w:p w14:paraId="534E0D0E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2.1. Для обеспечения доступа инвалидов и лиц с ОВЗ к </w:t>
      </w:r>
      <w:proofErr w:type="gramStart"/>
      <w:r>
        <w:rPr>
          <w:rFonts w:eastAsia="Calibri"/>
          <w:sz w:val="28"/>
          <w:szCs w:val="28"/>
        </w:rPr>
        <w:t>услугам  представляемых</w:t>
      </w:r>
      <w:proofErr w:type="gramEnd"/>
      <w:r>
        <w:rPr>
          <w:rFonts w:eastAsia="Calibri"/>
          <w:sz w:val="28"/>
          <w:szCs w:val="28"/>
        </w:rPr>
        <w:t xml:space="preserve"> учреждением и объектам, на которых они предоставляются, сотрудникам необходимо соблюдать следующие общие правила этикета при общении с указанными категориями лиц в зависимости от конкретной ситуации: </w:t>
      </w:r>
    </w:p>
    <w:p w14:paraId="7457A960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2.1.1. При разговоре с инвалидом или лицом с ОВЗ обращаться следует непосредственно к нему, а не к сопровождающему, который присутствует при разговоре. При знакомстве с инвалидом или лицом с ОВЗ рекомендуется пожать ему руку, расположить к с себе. </w:t>
      </w:r>
    </w:p>
    <w:p w14:paraId="6209B92A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2.1.2. При встрече со слепым или слабовидящим лицом, необходимо назвать себя и других присутствующих людей. При проведении общей беседы следует пояснять, к кому в данный момент обращен разговор, и называть себя. </w:t>
      </w:r>
    </w:p>
    <w:p w14:paraId="2A1172AD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2.1.3. Если инвалиду или лицу с ОВЗ предлагается помощь, рекомендуется подождать, пока указанное лицо ее примет или откажется от помощи, а в случае положительного ответа спросить, что и как делать для оказания помощи. </w:t>
      </w:r>
    </w:p>
    <w:p w14:paraId="7A691855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2.1.4. Обращаться к инвалиду или лицу с ОВЗ рекомендуется: к ребенку по имени, взрослому человеку: по имени-отчеству и на «Вы». </w:t>
      </w:r>
    </w:p>
    <w:p w14:paraId="2CD76BA4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2.1.5. При разговоре с инвалидом или лицом с ОВЗ, испытывающим трудности в общении, необходимо внимательно слушать его, быть терпеливым и ждать, когда указанное лицо самостоятельно закончит фразу. </w:t>
      </w:r>
    </w:p>
    <w:p w14:paraId="5F4948AB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2.1.6. При общении с лицом с нарушениями опорно-двигательного аппарата, пользующимся инвалидной коляской или костылями, располагаться следует на одном зрительном уровне или сразу в начале разговора сесть прямо перед ним. </w:t>
      </w:r>
    </w:p>
    <w:p w14:paraId="1975BD03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2.1.7. Сотрудники не должны при разговоре с инвалидом или лицом с ОВЗ с гиперкинезами (патологические внезапно возникающие непроизвольные движения в различных группах мышц) реагировать на непроизвольные движения указанного лица. </w:t>
      </w:r>
    </w:p>
    <w:p w14:paraId="54E0DD5A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2.1.8. При общении с лицом, имеющим нарушение слуха, необходимо привлечь внимание указанного лица движением руки. В процессе диалога с указанным лицом рекомендуется смотреть прямо в глаза, говорить максимально четко, внятно произносить окончания слов, предлоги и местоимения. </w:t>
      </w:r>
    </w:p>
    <w:p w14:paraId="5198A78D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2.1.9. Рекомендуется заранее показать </w:t>
      </w:r>
      <w:proofErr w:type="spellStart"/>
      <w:r>
        <w:rPr>
          <w:rFonts w:eastAsia="Calibri"/>
          <w:sz w:val="28"/>
          <w:szCs w:val="28"/>
        </w:rPr>
        <w:t>ребѐнку</w:t>
      </w:r>
      <w:proofErr w:type="spellEnd"/>
      <w:r>
        <w:rPr>
          <w:rFonts w:eastAsia="Calibri"/>
          <w:sz w:val="28"/>
          <w:szCs w:val="28"/>
        </w:rPr>
        <w:t xml:space="preserve"> – инвалиду, инвалиду или лицу с ОВЗ, где находится санузел для данной категории лиц, что поможет ему быстрее адаптироваться на объекте. </w:t>
      </w:r>
    </w:p>
    <w:p w14:paraId="6860AE9A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2.1.10.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Общие правила этикета:</w:t>
      </w:r>
    </w:p>
    <w:p w14:paraId="601736BD" w14:textId="77777777" w:rsidR="00DD6D28" w:rsidRDefault="00DD6D28" w:rsidP="00DD6D2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2.10.1. </w:t>
      </w:r>
      <w:r>
        <w:rPr>
          <w:rFonts w:eastAsia="Calibri"/>
          <w:i/>
          <w:iCs/>
          <w:sz w:val="28"/>
          <w:szCs w:val="28"/>
          <w:lang w:eastAsia="en-US"/>
        </w:rPr>
        <w:t>Обращение к человеку</w:t>
      </w:r>
      <w:r>
        <w:rPr>
          <w:rFonts w:eastAsia="Calibri"/>
          <w:sz w:val="28"/>
          <w:szCs w:val="28"/>
          <w:lang w:eastAsia="en-US"/>
        </w:rPr>
        <w:t>: при встрече обращайтесь с инвалидом вежливо и уважительно, вполне естественно пожать инвалиду руку. Когда вы разговариваете с инвалидом любой категории, обращайтесь непосредственно к нему, а не к сопровождающему или сурдопереводчику, которые присутствуют при разговоре.</w:t>
      </w:r>
    </w:p>
    <w:p w14:paraId="759BE6F8" w14:textId="77777777" w:rsidR="00DD6D28" w:rsidRDefault="00DD6D28" w:rsidP="00DD6D2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2.10.2. </w:t>
      </w:r>
      <w:r>
        <w:rPr>
          <w:rFonts w:eastAsia="Calibri"/>
          <w:i/>
          <w:iCs/>
          <w:sz w:val="28"/>
          <w:szCs w:val="28"/>
          <w:lang w:eastAsia="en-US"/>
        </w:rPr>
        <w:t xml:space="preserve">Адекватность и вежливость: </w:t>
      </w:r>
      <w:r>
        <w:rPr>
          <w:rFonts w:eastAsia="Calibri"/>
          <w:sz w:val="28"/>
          <w:szCs w:val="28"/>
          <w:lang w:eastAsia="en-US"/>
        </w:rPr>
        <w:t>относитесь к другому человеку, как к себе самому, точно так же его уважайте — и тогда оказание услуги в учреждении (организации) и общение будут эффективными.</w:t>
      </w:r>
    </w:p>
    <w:p w14:paraId="78F8B106" w14:textId="77777777" w:rsidR="00DD6D28" w:rsidRDefault="00DD6D28" w:rsidP="00DD6D2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2.10.3. </w:t>
      </w:r>
      <w:r>
        <w:rPr>
          <w:rFonts w:eastAsia="Calibri"/>
          <w:i/>
          <w:iCs/>
          <w:sz w:val="28"/>
          <w:szCs w:val="28"/>
          <w:lang w:eastAsia="en-US"/>
        </w:rPr>
        <w:t xml:space="preserve">Называйте себя и других: </w:t>
      </w:r>
      <w:r>
        <w:rPr>
          <w:rFonts w:eastAsia="Calibri"/>
          <w:sz w:val="28"/>
          <w:szCs w:val="28"/>
          <w:lang w:eastAsia="en-US"/>
        </w:rPr>
        <w:t>когда вы встречаетесь с человеком, который плохо видит или совсем не видит, обязательно называйте себя и тех людей, которые пришли с вами. Если у вас общая беседа в группе, не забывайте пояснить, к кому в данный момент вы обращаетесь, и назвать себя.</w:t>
      </w:r>
    </w:p>
    <w:p w14:paraId="77AC39F9" w14:textId="77777777" w:rsidR="00DD6D28" w:rsidRDefault="00DD6D28" w:rsidP="00DD6D2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2.10.4. </w:t>
      </w:r>
      <w:r>
        <w:rPr>
          <w:rFonts w:eastAsia="Calibri"/>
          <w:i/>
          <w:iCs/>
          <w:sz w:val="28"/>
          <w:szCs w:val="28"/>
          <w:lang w:eastAsia="en-US"/>
        </w:rPr>
        <w:t xml:space="preserve">Предложение помощи: </w:t>
      </w:r>
      <w:r>
        <w:rPr>
          <w:rFonts w:eastAsia="Calibri"/>
          <w:sz w:val="28"/>
          <w:szCs w:val="28"/>
          <w:lang w:eastAsia="en-US"/>
        </w:rPr>
        <w:t>если вы предлагаете помощь, ждите, пока ее примут, а затем спрашивайте, что и как делать; всегда предлагайте помощь, если нужно открыть тяжелую дверь или обойти препятствие.</w:t>
      </w:r>
    </w:p>
    <w:p w14:paraId="2538FCF8" w14:textId="77777777" w:rsidR="00DD6D28" w:rsidRDefault="00DD6D28" w:rsidP="00DD6D2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2.10.4. </w:t>
      </w:r>
      <w:r>
        <w:rPr>
          <w:rFonts w:eastAsia="Calibri"/>
          <w:i/>
          <w:iCs/>
          <w:sz w:val="28"/>
          <w:szCs w:val="28"/>
          <w:lang w:eastAsia="en-US"/>
        </w:rPr>
        <w:t xml:space="preserve">Обеспечение доступности услуг: </w:t>
      </w:r>
      <w:r>
        <w:rPr>
          <w:rFonts w:eastAsia="Calibri"/>
          <w:sz w:val="28"/>
          <w:szCs w:val="28"/>
          <w:lang w:eastAsia="en-US"/>
        </w:rPr>
        <w:t>всегда лично убеждайтесь в доступности мест, где предусмотрено оказание услуг и прием граждан. Заранее поинтересуйтесь, какие могут возникнуть проблемы или барьеры и как их можно устранить.</w:t>
      </w:r>
    </w:p>
    <w:p w14:paraId="164D8525" w14:textId="77777777" w:rsidR="00DD6D28" w:rsidRDefault="00DD6D28" w:rsidP="00DD6D2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2.10.5. </w:t>
      </w:r>
      <w:r>
        <w:rPr>
          <w:rFonts w:eastAsia="Calibri"/>
          <w:i/>
          <w:iCs/>
          <w:sz w:val="28"/>
          <w:szCs w:val="28"/>
          <w:lang w:eastAsia="en-US"/>
        </w:rPr>
        <w:t xml:space="preserve">Обращение с кресло-коляской: </w:t>
      </w:r>
      <w:r>
        <w:rPr>
          <w:rFonts w:eastAsia="Calibri"/>
          <w:sz w:val="28"/>
          <w:szCs w:val="28"/>
          <w:lang w:eastAsia="en-US"/>
        </w:rPr>
        <w:t xml:space="preserve">инвалидная коляска – это часть неприкасаемого пространства человека, который ее использует. Не облокачивайтесь на нее и не толкайте. Начать катить коляску без согласия инвалида — то же самое, что схватить и понести человека без его разрешения. Если вас попросили помочь инвалиду, передвигающемуся на коляске, сначала катите ее медленно. Коляска быстро набирает скорость, </w:t>
      </w:r>
      <w:proofErr w:type="spellStart"/>
      <w:r>
        <w:rPr>
          <w:rFonts w:eastAsia="Calibri"/>
          <w:sz w:val="28"/>
          <w:szCs w:val="28"/>
          <w:lang w:eastAsia="en-US"/>
        </w:rPr>
        <w:t>инеожиданный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толчок может привести к потере равновесия.</w:t>
      </w:r>
    </w:p>
    <w:p w14:paraId="36F9A81F" w14:textId="77777777" w:rsidR="00DD6D28" w:rsidRDefault="00DD6D28" w:rsidP="00DD6D2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2.10.6. </w:t>
      </w:r>
      <w:r>
        <w:rPr>
          <w:rFonts w:eastAsia="Calibri"/>
          <w:i/>
          <w:iCs/>
          <w:sz w:val="28"/>
          <w:szCs w:val="28"/>
          <w:lang w:eastAsia="en-US"/>
        </w:rPr>
        <w:t>Внимательность и терпеливость</w:t>
      </w:r>
      <w:r>
        <w:rPr>
          <w:rFonts w:eastAsia="Calibri"/>
          <w:sz w:val="28"/>
          <w:szCs w:val="28"/>
          <w:lang w:eastAsia="en-US"/>
        </w:rPr>
        <w:t>: когда вы разговариваете с человеком, испытывающим трудности в общении, слушайте его внимательно. Будьте терпеливы, ждите, когда человек сам закончит фразу. Не поправляйте его и не договаривайте за него. Повторите, что вы поняли, это поможет человеку ответить вам, а вам — понять его.</w:t>
      </w:r>
    </w:p>
    <w:p w14:paraId="22B37246" w14:textId="77777777" w:rsidR="00DD6D28" w:rsidRDefault="00DD6D28" w:rsidP="00DD6D2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2.10.7. </w:t>
      </w:r>
      <w:r>
        <w:rPr>
          <w:rFonts w:eastAsia="Calibri"/>
          <w:i/>
          <w:iCs/>
          <w:sz w:val="28"/>
          <w:szCs w:val="28"/>
          <w:lang w:eastAsia="en-US"/>
        </w:rPr>
        <w:t xml:space="preserve">Расположение для беседы: </w:t>
      </w:r>
      <w:r>
        <w:rPr>
          <w:rFonts w:eastAsia="Calibri"/>
          <w:sz w:val="28"/>
          <w:szCs w:val="28"/>
          <w:lang w:eastAsia="en-US"/>
        </w:rPr>
        <w:t>когда вы говорите с человеком, пользующимся инвалидной коляской или костылями, расположитесь так, чтобы ваши и его глаза были на одном уровне, тогда вам будет легче разговаривать. Разговаривая с теми, кто может, читать по губам, расположитесь так, чтобы на Вас падал свет, и Вас было хорошо видно.</w:t>
      </w:r>
    </w:p>
    <w:p w14:paraId="5933A612" w14:textId="77777777" w:rsidR="00DD6D28" w:rsidRDefault="00DD6D28" w:rsidP="00DD6D28">
      <w:pPr>
        <w:autoSpaceDE w:val="0"/>
        <w:autoSpaceDN w:val="0"/>
        <w:adjustRightInd w:val="0"/>
        <w:spacing w:after="12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2.10.8. </w:t>
      </w:r>
      <w:r>
        <w:rPr>
          <w:rFonts w:eastAsia="Calibri"/>
          <w:i/>
          <w:iCs/>
          <w:sz w:val="28"/>
          <w:szCs w:val="28"/>
          <w:lang w:eastAsia="en-US"/>
        </w:rPr>
        <w:t xml:space="preserve">Привлечение внимания человека: </w:t>
      </w:r>
      <w:r>
        <w:rPr>
          <w:rFonts w:eastAsia="Calibri"/>
          <w:sz w:val="28"/>
          <w:szCs w:val="28"/>
          <w:lang w:eastAsia="en-US"/>
        </w:rPr>
        <w:t>чтобы привлечь внимание человека, который плохо слышит, помашите ему рукой или похлопайте по плечу. Смотрите ему прямо в глаза и говорите четко, но имейте в виду, что не все люди, которые плохо слышат, могут читать по губам.</w:t>
      </w:r>
    </w:p>
    <w:p w14:paraId="2D76D4AF" w14:textId="77777777" w:rsidR="00DD6D28" w:rsidRDefault="00DD6D28" w:rsidP="00DD6D28">
      <w:pPr>
        <w:jc w:val="center"/>
        <w:rPr>
          <w:rFonts w:eastAsia="Calibri"/>
          <w:sz w:val="28"/>
          <w:szCs w:val="28"/>
        </w:rPr>
      </w:pPr>
    </w:p>
    <w:p w14:paraId="42CA16BD" w14:textId="77777777" w:rsidR="00DD6D28" w:rsidRDefault="00DD6D28" w:rsidP="00DD6D28">
      <w:pPr>
        <w:pStyle w:val="a3"/>
        <w:numPr>
          <w:ilvl w:val="0"/>
          <w:numId w:val="2"/>
        </w:num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Особенности взаимодействия с различными группами инвалидов и лиц с ограниченными возможностями здоровья</w:t>
      </w:r>
    </w:p>
    <w:p w14:paraId="5DD73058" w14:textId="77777777" w:rsidR="00DD6D28" w:rsidRDefault="00DD6D28" w:rsidP="00DD6D28">
      <w:pPr>
        <w:pStyle w:val="a3"/>
        <w:rPr>
          <w:rFonts w:eastAsia="Calibri"/>
          <w:sz w:val="28"/>
          <w:szCs w:val="28"/>
        </w:rPr>
      </w:pPr>
    </w:p>
    <w:p w14:paraId="23667816" w14:textId="77777777" w:rsidR="00DD6D28" w:rsidRDefault="00DD6D28" w:rsidP="00DD6D28">
      <w:pPr>
        <w:jc w:val="both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  <w:u w:val="single"/>
        </w:rPr>
        <w:t>3.1. Лица, испытывающие трудности при передвижении</w:t>
      </w:r>
    </w:p>
    <w:p w14:paraId="2D19AED9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</w:p>
    <w:p w14:paraId="4D557FEA" w14:textId="77777777" w:rsidR="00DD6D28" w:rsidRDefault="00DD6D28" w:rsidP="00DD6D28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Сотрудники обязаны встретить, вежливо </w:t>
      </w:r>
      <w:proofErr w:type="gramStart"/>
      <w:r>
        <w:rPr>
          <w:rFonts w:eastAsia="Calibri"/>
          <w:sz w:val="28"/>
          <w:szCs w:val="28"/>
        </w:rPr>
        <w:t>объяснить</w:t>
      </w:r>
      <w:proofErr w:type="gramEnd"/>
      <w:r>
        <w:rPr>
          <w:rFonts w:eastAsia="Calibri"/>
          <w:sz w:val="28"/>
          <w:szCs w:val="28"/>
        </w:rPr>
        <w:t xml:space="preserve"> где находиться нужный объект инвалиду, убедиться в доступности прохода куда следует передвигаться. </w:t>
      </w:r>
    </w:p>
    <w:p w14:paraId="64191FFA" w14:textId="77777777" w:rsidR="00DD6D28" w:rsidRDefault="00DD6D28" w:rsidP="00DD6D28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Запрещается прикасаться к инвалидной коляске и менять ее местоположение без согласия инвалида или лица с ОВЗ. </w:t>
      </w:r>
    </w:p>
    <w:p w14:paraId="32ECB035" w14:textId="77777777" w:rsidR="00DD6D28" w:rsidRDefault="00DD6D28" w:rsidP="00DD6D28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 открытии тяжелых дверей, при передвижении по паркету или коврам с длинным ворсом рекомендуется предложить помощь инвалиду или лицу с ОВЗ, пользующемуся инвалидной коляской или костылями.    </w:t>
      </w:r>
    </w:p>
    <w:p w14:paraId="3D30BACB" w14:textId="77777777" w:rsidR="00DD6D28" w:rsidRDefault="00DD6D28" w:rsidP="00DD6D28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Сотрудники должны помнить, что инвалидные коляски быстро набирают скорость, и неожиданные резкие повороты и толчки могут привести к потере равновесия и опрокидыванию инвалидной коляски. </w:t>
      </w:r>
    </w:p>
    <w:p w14:paraId="117AD9E9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</w:p>
    <w:p w14:paraId="31068328" w14:textId="3FE2A624" w:rsidR="00DD6D28" w:rsidRPr="00ED378D" w:rsidRDefault="00ED378D" w:rsidP="00ED378D">
      <w:pPr>
        <w:jc w:val="both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3.</w:t>
      </w:r>
      <w:proofErr w:type="gramStart"/>
      <w:r>
        <w:rPr>
          <w:rFonts w:eastAsia="Calibri"/>
          <w:sz w:val="28"/>
          <w:szCs w:val="28"/>
          <w:u w:val="single"/>
        </w:rPr>
        <w:t>2.</w:t>
      </w:r>
      <w:r w:rsidR="00DD6D28" w:rsidRPr="00ED378D">
        <w:rPr>
          <w:rFonts w:eastAsia="Calibri"/>
          <w:sz w:val="28"/>
          <w:szCs w:val="28"/>
          <w:u w:val="single"/>
        </w:rPr>
        <w:t>Лица</w:t>
      </w:r>
      <w:proofErr w:type="gramEnd"/>
      <w:r w:rsidR="00DD6D28" w:rsidRPr="00ED378D">
        <w:rPr>
          <w:rFonts w:eastAsia="Calibri"/>
          <w:sz w:val="28"/>
          <w:szCs w:val="28"/>
          <w:u w:val="single"/>
        </w:rPr>
        <w:t>, испытывающие затруднения в речи</w:t>
      </w:r>
    </w:p>
    <w:p w14:paraId="61E26242" w14:textId="77777777" w:rsidR="00DD6D28" w:rsidRDefault="00DD6D28" w:rsidP="00DD6D28">
      <w:pPr>
        <w:pStyle w:val="a3"/>
        <w:ind w:left="1425"/>
        <w:jc w:val="both"/>
        <w:rPr>
          <w:rFonts w:eastAsia="Calibri"/>
          <w:sz w:val="28"/>
          <w:szCs w:val="28"/>
        </w:rPr>
      </w:pPr>
    </w:p>
    <w:p w14:paraId="44E057D1" w14:textId="77777777" w:rsidR="00DD6D28" w:rsidRDefault="00DD6D28" w:rsidP="00DD6D28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Сотрудники должны говорить с данной группой лиц спокойно, терпеливо, дружелюбно и не поддаваться на возможные речевые провокации. Запрещается перебивать, поправлять данное лицо и (или) договаривать фразу за ним. Говорить следует только тогда, когда собеседник закончил формулировать свою мысль. При разговоре рекомендуется смотреть в лицо собеседнику, поддерживать визуальный контакт. </w:t>
      </w:r>
    </w:p>
    <w:p w14:paraId="6D95BE98" w14:textId="77777777" w:rsidR="00DD6D28" w:rsidRDefault="00DD6D28" w:rsidP="00DD6D28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беседе стараться задавать вопросы, которые требуют коротких ответов или кивка головы, подтверждающих, что информация воспринята и осмысленна. В случае, если фраза не понятна, рекомендуется попросить собеседника повторить ее.</w:t>
      </w:r>
    </w:p>
    <w:p w14:paraId="24BDCCF9" w14:textId="77777777" w:rsidR="00DD6D28" w:rsidRDefault="00DD6D28" w:rsidP="00DD6D28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Сотрудники обязаны помнить, что нельзя пытаться ускорять разговор, так как лицу с нарушениями речи требуется большее количество времени для формирования высказывания. Следует быть готовым к тому, что разговор с указанным лицом займет больше времени. </w:t>
      </w:r>
    </w:p>
    <w:p w14:paraId="206D3AC2" w14:textId="77777777" w:rsidR="00DD6D28" w:rsidRDefault="00DD6D28" w:rsidP="00DD6D28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 возникновении проблем в устном общении необходимо предложить использовать другой способ общения: взрослому – написать, напечатать; </w:t>
      </w:r>
      <w:proofErr w:type="spellStart"/>
      <w:r>
        <w:rPr>
          <w:rFonts w:eastAsia="Calibri"/>
          <w:sz w:val="28"/>
          <w:szCs w:val="28"/>
        </w:rPr>
        <w:t>ребѐнку</w:t>
      </w:r>
      <w:proofErr w:type="spellEnd"/>
      <w:r>
        <w:rPr>
          <w:rFonts w:eastAsia="Calibri"/>
          <w:sz w:val="28"/>
          <w:szCs w:val="28"/>
        </w:rPr>
        <w:t xml:space="preserve"> - показать жестами. </w:t>
      </w:r>
    </w:p>
    <w:p w14:paraId="1973F733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</w:p>
    <w:p w14:paraId="10DF2763" w14:textId="6B6064EB" w:rsidR="00DD6D28" w:rsidRPr="00ED378D" w:rsidRDefault="00ED378D" w:rsidP="00ED378D">
      <w:pPr>
        <w:jc w:val="both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3.3</w:t>
      </w:r>
      <w:r w:rsidR="00DD6D28" w:rsidRPr="00ED378D">
        <w:rPr>
          <w:rFonts w:eastAsia="Calibri"/>
          <w:sz w:val="28"/>
          <w:szCs w:val="28"/>
          <w:u w:val="single"/>
        </w:rPr>
        <w:t>Лица с задержкой в развитии и проблемами общения</w:t>
      </w:r>
    </w:p>
    <w:p w14:paraId="5BF6BBDB" w14:textId="77777777" w:rsidR="00DD6D28" w:rsidRDefault="00DD6D28" w:rsidP="00DD6D28">
      <w:pPr>
        <w:pStyle w:val="a3"/>
        <w:ind w:left="142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14:paraId="2391B7EC" w14:textId="77777777" w:rsidR="00DD6D28" w:rsidRDefault="00DD6D28" w:rsidP="00DD6D28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разговоре с данной группой лиц необходимо использовать доступный язык, выражаться точно и в рамках темы разговора. Избегать словесных штампов и образных выражений, если только нет точной уверенности в том, что собеседник с ними знаком. </w:t>
      </w:r>
    </w:p>
    <w:p w14:paraId="284999C6" w14:textId="77777777" w:rsidR="00DD6D28" w:rsidRDefault="00DD6D28" w:rsidP="00DD6D28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Следует исходить из того, что лицо с задержкой в развитии имеет жизненный опыт, как и любой другой взрослый человек. Необходимо помнить, что лица с задержкой в развитии дееспособны и могут подписывать документы, давать согласие на медицинскую помощь и т.д. </w:t>
      </w:r>
    </w:p>
    <w:p w14:paraId="2A9D0DE2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</w:p>
    <w:p w14:paraId="662A5F7B" w14:textId="252DCFEF" w:rsidR="00DD6D28" w:rsidRDefault="00ED378D" w:rsidP="00ED378D">
      <w:pPr>
        <w:pStyle w:val="a3"/>
        <w:tabs>
          <w:tab w:val="left" w:pos="3828"/>
          <w:tab w:val="left" w:pos="4253"/>
        </w:tabs>
        <w:ind w:left="1425"/>
        <w:jc w:val="both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3.</w:t>
      </w:r>
      <w:proofErr w:type="gramStart"/>
      <w:r>
        <w:rPr>
          <w:rFonts w:eastAsia="Calibri"/>
          <w:sz w:val="28"/>
          <w:szCs w:val="28"/>
          <w:u w:val="single"/>
        </w:rPr>
        <w:t>4.</w:t>
      </w:r>
      <w:r w:rsidR="00DD6D28">
        <w:rPr>
          <w:rFonts w:eastAsia="Calibri"/>
          <w:sz w:val="28"/>
          <w:szCs w:val="28"/>
          <w:u w:val="single"/>
        </w:rPr>
        <w:t>Лица</w:t>
      </w:r>
      <w:proofErr w:type="gramEnd"/>
      <w:r w:rsidR="00DD6D28">
        <w:rPr>
          <w:rFonts w:eastAsia="Calibri"/>
          <w:sz w:val="28"/>
          <w:szCs w:val="28"/>
          <w:u w:val="single"/>
        </w:rPr>
        <w:t>, имеющие нарушение зрения</w:t>
      </w:r>
    </w:p>
    <w:p w14:paraId="029DDD5C" w14:textId="77777777" w:rsidR="00DD6D28" w:rsidRDefault="00DD6D28" w:rsidP="00DD6D28">
      <w:pPr>
        <w:pStyle w:val="a3"/>
        <w:tabs>
          <w:tab w:val="left" w:pos="3828"/>
          <w:tab w:val="left" w:pos="4253"/>
        </w:tabs>
        <w:ind w:left="1425"/>
        <w:jc w:val="both"/>
        <w:rPr>
          <w:rFonts w:eastAsia="Calibri"/>
          <w:sz w:val="28"/>
          <w:szCs w:val="28"/>
        </w:rPr>
      </w:pPr>
    </w:p>
    <w:p w14:paraId="7D41C692" w14:textId="77777777" w:rsidR="00DD6D28" w:rsidRDefault="00DD6D28" w:rsidP="00DD6D28">
      <w:pPr>
        <w:tabs>
          <w:tab w:val="left" w:pos="3828"/>
          <w:tab w:val="left" w:pos="4253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При общении с данной группой лиц следует помнить, что нарушение </w:t>
      </w:r>
      <w:r>
        <w:rPr>
          <w:rFonts w:eastAsia="Calibri"/>
          <w:sz w:val="28"/>
          <w:szCs w:val="28"/>
        </w:rPr>
        <w:lastRenderedPageBreak/>
        <w:t xml:space="preserve">зрения имеет много степеней. Полностью слепых людей всего около 10%, остальные имеют остаточное зрение, могут различать свет и тень, иногда цвет и очертания предмета. У одних слабое периферическое зрение, у других слабое прямое при хорошем периферическом. </w:t>
      </w:r>
    </w:p>
    <w:p w14:paraId="5F6BB910" w14:textId="77777777" w:rsidR="00DD6D28" w:rsidRDefault="00DD6D28" w:rsidP="00DD6D28">
      <w:pPr>
        <w:tabs>
          <w:tab w:val="left" w:pos="3828"/>
          <w:tab w:val="left" w:pos="4253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Данные критерии в обязательном порядке надо выяснить у собеседника или сопровождающего его лица и учитывать при общении. </w:t>
      </w:r>
    </w:p>
    <w:p w14:paraId="42A78C7B" w14:textId="77777777" w:rsidR="00DD6D28" w:rsidRDefault="00DD6D28" w:rsidP="00DD6D28">
      <w:pPr>
        <w:tabs>
          <w:tab w:val="left" w:pos="3828"/>
          <w:tab w:val="left" w:pos="4253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При встрече с лицом, имеющим нарушение зрения, сотрудник должен поприветствовать его первым, назвав себя, а также всех присутствующих лиц.    </w:t>
      </w:r>
    </w:p>
    <w:p w14:paraId="30C51337" w14:textId="77777777" w:rsidR="00DD6D28" w:rsidRDefault="00DD6D28" w:rsidP="00DD6D28">
      <w:pPr>
        <w:tabs>
          <w:tab w:val="left" w:pos="3828"/>
          <w:tab w:val="left" w:pos="4253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В первую очередь рекомендуется спросить лицо с нарушением зрения, куда он следует, нужна ли ему помощь, в какой мере, а в случае положительного ответа помочь ему. Предлагая помощь, следует направлять лицо с нарушением зрения осторожно, не сдавливая его руку. </w:t>
      </w:r>
    </w:p>
    <w:p w14:paraId="137EF83B" w14:textId="77777777" w:rsidR="00DD6D28" w:rsidRDefault="00DD6D28" w:rsidP="00DD6D28">
      <w:pPr>
        <w:tabs>
          <w:tab w:val="left" w:pos="3828"/>
          <w:tab w:val="left" w:pos="4253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Сопровождая лицо с нарушениями зрения, сотрудник должен передвигаться на объекте без резких движений, не делать рывков.  </w:t>
      </w:r>
    </w:p>
    <w:p w14:paraId="09059B58" w14:textId="77777777" w:rsidR="00DD6D28" w:rsidRDefault="00DD6D28" w:rsidP="00DD6D28">
      <w:pPr>
        <w:tabs>
          <w:tab w:val="left" w:pos="3828"/>
          <w:tab w:val="left" w:pos="4253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Если лицо с нарушением зрения отказалось от помощи в сопровождении по </w:t>
      </w:r>
      <w:proofErr w:type="gramStart"/>
      <w:r>
        <w:rPr>
          <w:rFonts w:eastAsia="Calibri"/>
          <w:sz w:val="28"/>
          <w:szCs w:val="28"/>
        </w:rPr>
        <w:t>объекту,  при</w:t>
      </w:r>
      <w:proofErr w:type="gramEnd"/>
      <w:r>
        <w:rPr>
          <w:rFonts w:eastAsia="Calibri"/>
          <w:sz w:val="28"/>
          <w:szCs w:val="28"/>
        </w:rPr>
        <w:t xml:space="preserve"> этом сотрудник заметил, что указанное лицо сбилось с маршрута, сотрудник обязан подойти и помочь лицу выбраться на нужный путь. Сотрудники обязаны поставить в известность лицо с нарушением зрение о наличии на объекте информационных табличек, изготовленных с использованием шрифта Брайля. </w:t>
      </w:r>
    </w:p>
    <w:p w14:paraId="37254361" w14:textId="77777777" w:rsidR="00DD6D28" w:rsidRDefault="00DD6D28" w:rsidP="00DD6D28">
      <w:pPr>
        <w:tabs>
          <w:tab w:val="left" w:pos="3828"/>
          <w:tab w:val="left" w:pos="4253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Для ориентации лица с нарушением зрения на объекте необходимо кратко описать местонахождение, характеризовать расстояние до определенных предметов; своевременно предупредить о препятствиях: ступенях, низких притолоках, трубах и т.п. </w:t>
      </w:r>
    </w:p>
    <w:p w14:paraId="2B96B3DC" w14:textId="77777777" w:rsidR="00DD6D28" w:rsidRDefault="00DD6D28" w:rsidP="00DD6D28">
      <w:pPr>
        <w:tabs>
          <w:tab w:val="left" w:pos="3828"/>
          <w:tab w:val="left" w:pos="4253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Если сотрудник предлагает лицу с нарушением зрения присесть, следует направить руку данного лица на спинку стула или подлокотник. При необходимости зачитывания лицу с нарушением зрения какой-либо информации сначала следует предупредить данное лицо об этом. </w:t>
      </w:r>
    </w:p>
    <w:p w14:paraId="4F7ECDAC" w14:textId="77777777" w:rsidR="00DD6D28" w:rsidRDefault="00DD6D28" w:rsidP="00DD6D28">
      <w:pPr>
        <w:tabs>
          <w:tab w:val="left" w:pos="3828"/>
          <w:tab w:val="left" w:pos="4253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Читать необходимо все, воздержавшись от комментариев: название, даты, текст документа – от заголовка до конца, не пропускать редко употребляемые или международные слова. При чтении какого-либо документа лицу с нарушением зрения рекомендуется для убедительности дать ему документ в руки. </w:t>
      </w:r>
    </w:p>
    <w:p w14:paraId="4EA515A7" w14:textId="77777777" w:rsidR="00DD6D28" w:rsidRDefault="00DD6D28" w:rsidP="00DD6D28">
      <w:pPr>
        <w:tabs>
          <w:tab w:val="left" w:pos="3828"/>
          <w:tab w:val="left" w:pos="4253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Если лицо с нарушением зрения должен подписать документ, следует в обязательном порядке прочитать документ вслух данному лицу, при необходимости для полного восприятия текста повторить его. </w:t>
      </w:r>
    </w:p>
    <w:p w14:paraId="2E3C7D2A" w14:textId="77777777" w:rsidR="00DD6D28" w:rsidRDefault="00DD6D28" w:rsidP="00DD6D28">
      <w:pPr>
        <w:tabs>
          <w:tab w:val="left" w:pos="3828"/>
          <w:tab w:val="left" w:pos="4253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Инвалидность не освобождает лицо с нарушением зрения от ответственности, обусловленной документом. </w:t>
      </w:r>
    </w:p>
    <w:p w14:paraId="619A7166" w14:textId="77777777" w:rsidR="00DD6D28" w:rsidRDefault="00DD6D28" w:rsidP="00DD6D28">
      <w:pPr>
        <w:tabs>
          <w:tab w:val="left" w:pos="3828"/>
          <w:tab w:val="left" w:pos="4253"/>
        </w:tabs>
        <w:jc w:val="both"/>
        <w:rPr>
          <w:rFonts w:eastAsia="Calibri"/>
          <w:sz w:val="28"/>
          <w:szCs w:val="28"/>
        </w:rPr>
      </w:pPr>
    </w:p>
    <w:p w14:paraId="7CFD3848" w14:textId="44B0719D" w:rsidR="00DD6D28" w:rsidRDefault="00ED378D" w:rsidP="00ED378D">
      <w:pPr>
        <w:pStyle w:val="a3"/>
        <w:ind w:left="1425"/>
        <w:jc w:val="both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3.</w:t>
      </w:r>
      <w:proofErr w:type="gramStart"/>
      <w:r>
        <w:rPr>
          <w:rFonts w:eastAsia="Calibri"/>
          <w:sz w:val="28"/>
          <w:szCs w:val="28"/>
          <w:u w:val="single"/>
        </w:rPr>
        <w:t>5.</w:t>
      </w:r>
      <w:r w:rsidR="00DD6D28">
        <w:rPr>
          <w:rFonts w:eastAsia="Calibri"/>
          <w:sz w:val="28"/>
          <w:szCs w:val="28"/>
          <w:u w:val="single"/>
        </w:rPr>
        <w:t>Лица</w:t>
      </w:r>
      <w:proofErr w:type="gramEnd"/>
      <w:r w:rsidR="00DD6D28">
        <w:rPr>
          <w:rFonts w:eastAsia="Calibri"/>
          <w:sz w:val="28"/>
          <w:szCs w:val="28"/>
          <w:u w:val="single"/>
        </w:rPr>
        <w:t>, имеющие нарушение слуха</w:t>
      </w:r>
    </w:p>
    <w:p w14:paraId="19652762" w14:textId="77777777" w:rsidR="00DD6D28" w:rsidRDefault="00DD6D28" w:rsidP="00DD6D28">
      <w:pPr>
        <w:pStyle w:val="a3"/>
        <w:ind w:left="1425"/>
        <w:jc w:val="both"/>
        <w:rPr>
          <w:rFonts w:eastAsia="Calibri"/>
          <w:sz w:val="28"/>
          <w:szCs w:val="28"/>
        </w:rPr>
      </w:pPr>
    </w:p>
    <w:p w14:paraId="58A48C94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При общении с данной группой лиц следует помнить, что существует несколько типов и степеней глухоты, что влечет за собой несколько способов общения с лицами с нарушением слуха. Данные критерии в обязательном порядке надо выяснить у собеседника или сопровождающего его лица и учитывать при общении. В процессе диалога с лицом с нарушением слуха </w:t>
      </w:r>
      <w:r>
        <w:rPr>
          <w:rFonts w:eastAsia="Calibri"/>
          <w:sz w:val="28"/>
          <w:szCs w:val="28"/>
        </w:rPr>
        <w:lastRenderedPageBreak/>
        <w:t xml:space="preserve">следует смотреть прямо на него. Не затемнять лицо, не загораживать его руками, волосами или какими- то предметами. Лицо с нарушением слуха должно иметь возможность следить за выражением лица собеседника. </w:t>
      </w:r>
    </w:p>
    <w:p w14:paraId="3BB1E986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Для привлечения внимания лица с нарушением слуха следует назвать его по имени. Если ответа нет, можно слегка тронуть человека или же помахать рукой. При общении </w:t>
      </w:r>
      <w:proofErr w:type="gramStart"/>
      <w:r>
        <w:rPr>
          <w:rFonts w:eastAsia="Calibri"/>
          <w:sz w:val="28"/>
          <w:szCs w:val="28"/>
        </w:rPr>
        <w:t>говорить</w:t>
      </w:r>
      <w:proofErr w:type="gramEnd"/>
      <w:r>
        <w:rPr>
          <w:rFonts w:eastAsia="Calibri"/>
          <w:sz w:val="28"/>
          <w:szCs w:val="28"/>
        </w:rPr>
        <w:t xml:space="preserve"> следует максимально четко артикулируя и замедляя свой темп речи, внятно произносить окончания слов, предлоги и местоимения, так как данная группа лиц испытывает значительные затруднения в восприятии отдельных звуков. В диалоге использовать простые фразы и избегать несущественных слов, при необходимости перефразировать сообщение с использованием более простых синонимов, если собеседник не понял информацию. </w:t>
      </w:r>
    </w:p>
    <w:p w14:paraId="335898C4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Если сотрудник сообщает информацию, которая включает в себя сложный термин, рекомендуется для восприятия лицом с нарушением слуха написать ее, или донести любым другим способом, но так, чтобы она была точно понята. </w:t>
      </w:r>
    </w:p>
    <w:p w14:paraId="68E95DEF" w14:textId="77777777" w:rsidR="00DD6D28" w:rsidRDefault="00DD6D28" w:rsidP="00DD6D2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При работе с данной группой лиц, возможно, использовать язык жестов, выражение лица и телодвижения для пояснения смысла сказанного. </w:t>
      </w:r>
    </w:p>
    <w:p w14:paraId="5BC585A5" w14:textId="77777777" w:rsidR="00DD6D28" w:rsidRDefault="00DD6D28" w:rsidP="00DD6D28">
      <w:pPr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Calibri"/>
          <w:sz w:val="28"/>
          <w:szCs w:val="28"/>
        </w:rPr>
        <w:t xml:space="preserve">            Если общение происходит через сурдопереводчика, необходимо помнить, что обращаться надо непосредственно к собеседнику, а не к переводчику.</w:t>
      </w:r>
    </w:p>
    <w:p w14:paraId="43A4F364" w14:textId="77777777" w:rsidR="00DD6D28" w:rsidRDefault="00DD6D28" w:rsidP="00DD6D28"/>
    <w:p w14:paraId="158B7A12" w14:textId="77777777" w:rsidR="00975843" w:rsidRPr="00DF78A4" w:rsidRDefault="00975843" w:rsidP="00DF78A4"/>
    <w:sectPr w:rsidR="00975843" w:rsidRPr="00DF78A4" w:rsidSect="007E21F7">
      <w:headerReference w:type="default" r:id="rId8"/>
      <w:pgSz w:w="11906" w:h="16838"/>
      <w:pgMar w:top="567" w:right="567" w:bottom="567" w:left="1985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C1917" w14:textId="77777777" w:rsidR="00566C53" w:rsidRDefault="00566C53" w:rsidP="00566C53">
      <w:r>
        <w:separator/>
      </w:r>
    </w:p>
  </w:endnote>
  <w:endnote w:type="continuationSeparator" w:id="0">
    <w:p w14:paraId="64B0694A" w14:textId="77777777" w:rsidR="00566C53" w:rsidRDefault="00566C53" w:rsidP="00566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570D1" w14:textId="77777777" w:rsidR="00566C53" w:rsidRDefault="00566C53" w:rsidP="00566C53">
      <w:r>
        <w:separator/>
      </w:r>
    </w:p>
  </w:footnote>
  <w:footnote w:type="continuationSeparator" w:id="0">
    <w:p w14:paraId="69938AD0" w14:textId="77777777" w:rsidR="00566C53" w:rsidRDefault="00566C53" w:rsidP="00566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5588026"/>
      <w:docPartObj>
        <w:docPartGallery w:val="Page Numbers (Top of Page)"/>
        <w:docPartUnique/>
      </w:docPartObj>
    </w:sdtPr>
    <w:sdtEndPr/>
    <w:sdtContent>
      <w:p w14:paraId="12537F3F" w14:textId="13429B09" w:rsidR="00566C53" w:rsidRDefault="00566C5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48FD48" w14:textId="77777777" w:rsidR="00566C53" w:rsidRDefault="00566C5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30BBF"/>
    <w:multiLevelType w:val="hybridMultilevel"/>
    <w:tmpl w:val="7BEA3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956300">
    <w:abstractNumId w:val="0"/>
  </w:num>
  <w:num w:numId="2" w16cid:durableId="1356929730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CA3"/>
    <w:rsid w:val="00246CA3"/>
    <w:rsid w:val="0031132E"/>
    <w:rsid w:val="00566C53"/>
    <w:rsid w:val="006C0411"/>
    <w:rsid w:val="00975843"/>
    <w:rsid w:val="00A86CF7"/>
    <w:rsid w:val="00AB602F"/>
    <w:rsid w:val="00D90A1D"/>
    <w:rsid w:val="00DD6D28"/>
    <w:rsid w:val="00DF78A4"/>
    <w:rsid w:val="00EA7FF5"/>
    <w:rsid w:val="00ED378D"/>
    <w:rsid w:val="00FC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DDDF"/>
  <w15:chartTrackingRefBased/>
  <w15:docId w15:val="{96EAC7B0-2145-4F39-9931-80DCA9CF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CA3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0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66C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66C53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566C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66C53"/>
    <w:rPr>
      <w:rFonts w:ascii="Times New Roman" w:eastAsia="Andale Sans UI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F29AE-A3B3-47C7-B247-0196D11D7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2141</Words>
  <Characters>12207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ГБУСО Кисловодский КЦСОН</dc:creator>
  <cp:keywords/>
  <dc:description/>
  <cp:lastModifiedBy>Администратор</cp:lastModifiedBy>
  <cp:revision>7</cp:revision>
  <cp:lastPrinted>2026-10-26T12:15:00Z</cp:lastPrinted>
  <dcterms:created xsi:type="dcterms:W3CDTF">2026-07-27T12:25:00Z</dcterms:created>
  <dcterms:modified xsi:type="dcterms:W3CDTF">2026-10-26T12:15:00Z</dcterms:modified>
</cp:coreProperties>
</file>